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jc w:val="center"/>
        <w:shd w:val="clear" w:color="auto" w:fill="F2F2F2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6"/>
      </w:tblGrid>
      <w:tr w:rsidR="00043E08" w:rsidRPr="00043E08" w:rsidTr="00043E08">
        <w:trPr>
          <w:jc w:val="center"/>
        </w:trPr>
        <w:tc>
          <w:tcPr>
            <w:tcW w:w="5000" w:type="pct"/>
            <w:shd w:val="clear" w:color="auto" w:fill="F2F2F2"/>
            <w:tcMar>
              <w:top w:w="300" w:type="dxa"/>
              <w:left w:w="300" w:type="dxa"/>
              <w:bottom w:w="300" w:type="dxa"/>
              <w:right w:w="300" w:type="dxa"/>
            </w:tcMar>
            <w:hideMark/>
          </w:tcPr>
          <w:tbl>
            <w:tblPr>
              <w:tblW w:w="6000" w:type="dxa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426"/>
            </w:tblGrid>
            <w:tr w:rsidR="00043E08" w:rsidRPr="00043E0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6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180"/>
                  </w:tblGrid>
                  <w:tr w:rsidR="00043E08" w:rsidRPr="00043E0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135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80"/>
                        </w:tblGrid>
                        <w:tr w:rsidR="00043E08" w:rsidRPr="00043E0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5910"/>
                              </w:tblGrid>
                              <w:tr w:rsidR="00043E08" w:rsidRPr="00043E0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043E08" w:rsidRPr="00043E08" w:rsidRDefault="00043E08" w:rsidP="00043E08">
                                    <w:pPr>
                                      <w:spacing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043E08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anchor distT="0" distB="0" distL="0" distR="0" simplePos="0" relativeHeight="251659264" behindDoc="0" locked="0" layoutInCell="1" allowOverlap="0" wp14:anchorId="151BE01D" wp14:editId="1B1AA254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3581400" cy="2139950"/>
                                          <wp:effectExtent l="0" t="0" r="0" b="0"/>
                                          <wp:wrapSquare wrapText="bothSides"/>
                                          <wp:docPr id="1" name="Picture 1" descr="https://gallery.mailchimp.com/dd75fa49a5aad4d3e974ba324/images/a046b452-50ce-4f66-921e-ee76ecbcfc2f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" descr="https://gallery.mailchimp.com/dd75fa49a5aad4d3e974ba324/images/a046b452-50ce-4f66-921e-ee76ecbcfc2f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4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81400" cy="2139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43E08" w:rsidRPr="00043E08" w:rsidRDefault="00043E08" w:rsidP="00043E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043E08" w:rsidRPr="00043E08" w:rsidRDefault="00043E08" w:rsidP="00043E0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180"/>
                        </w:tblGrid>
                        <w:tr w:rsidR="00043E08" w:rsidRPr="00043E0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043E08" w:rsidRPr="00043E0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043E08" w:rsidRPr="00043E08" w:rsidRDefault="00043E08" w:rsidP="00043E08">
                                    <w:pPr>
                                      <w:spacing w:after="0" w:line="312" w:lineRule="atLeast"/>
                                      <w:outlineLvl w:val="0"/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pacing w:val="-15"/>
                                        <w:kern w:val="36"/>
                                        <w:sz w:val="60"/>
                                        <w:szCs w:val="60"/>
                                        <w:lang w:eastAsia="en-GB"/>
                                      </w:rPr>
                                    </w:pPr>
                                    <w:r w:rsidRPr="00043E08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pacing w:val="-15"/>
                                        <w:kern w:val="36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Dear Friends of </w:t>
                                    </w:r>
                                    <w:proofErr w:type="spellStart"/>
                                    <w:r w:rsidRPr="00043E08">
                                      <w:rPr>
                                        <w:rFonts w:ascii="Helvetica" w:eastAsia="Times New Roman" w:hAnsi="Helvetica" w:cs="Times New Roman"/>
                                        <w:b/>
                                        <w:bCs/>
                                        <w:color w:val="606060"/>
                                        <w:spacing w:val="-15"/>
                                        <w:kern w:val="36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FameLab</w:t>
                                    </w:r>
                                    <w:proofErr w:type="spellEnd"/>
                                  </w:p>
                                  <w:p w:rsidR="00043E08" w:rsidRPr="00043E08" w:rsidRDefault="00043E08" w:rsidP="00043E08">
                                    <w:pPr>
                                      <w:spacing w:before="240" w:after="240" w:line="312" w:lineRule="atLeast"/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 xml:space="preserve">It's that time of the year again when scientists, technologists, engineers and mathematicians get geared up to talk science!  </w:t>
                                    </w:r>
                                    <w:proofErr w:type="spellStart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>FameLab</w:t>
                                    </w:r>
                                    <w:proofErr w:type="spellEnd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 xml:space="preserve"> is the international competition which nurtures engagement between science and society by creating spaces for young people to find their voices and talk about their science.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b/>
                                        <w:bCs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> </w:t>
                                    </w:r>
                                    <w:hyperlink r:id="rId5" w:tgtFrame="_blank" w:history="1">
                                      <w:r w:rsidRPr="00043E08">
                                        <w:rPr>
                                          <w:rFonts w:ascii="Times New Roman" w:eastAsia="Calibri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lang w:eastAsia="en-GB"/>
                                        </w:rPr>
                                        <w:t>Cl</w:t>
                                      </w:r>
                                      <w:bookmarkStart w:id="0" w:name="_GoBack"/>
                                      <w:bookmarkEnd w:id="0"/>
                                      <w:r w:rsidRPr="00043E08">
                                        <w:rPr>
                                          <w:rFonts w:ascii="Times New Roman" w:eastAsia="Calibri" w:hAnsi="Times New Roman" w:cs="Times New Roman"/>
                                          <w:color w:val="0000FF"/>
                                          <w:sz w:val="20"/>
                                          <w:szCs w:val="20"/>
                                          <w:u w:val="single"/>
                                          <w:lang w:eastAsia="en-GB"/>
                                        </w:rPr>
                                        <w:t>ick here to download the registration form</w:t>
                                      </w:r>
                                    </w:hyperlink>
                                  </w:p>
                                </w:tc>
                              </w:tr>
                            </w:tbl>
                            <w:p w:rsidR="00043E08" w:rsidRPr="00043E08" w:rsidRDefault="00043E08" w:rsidP="00043E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043E08" w:rsidRPr="00043E08" w:rsidRDefault="00043E08" w:rsidP="00043E0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043E08" w:rsidRPr="00043E08" w:rsidRDefault="00043E08" w:rsidP="00043E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43E08" w:rsidRPr="00043E0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6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043E08" w:rsidRPr="00043E0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hideMark/>
                      </w:tcPr>
                      <w:p w:rsidR="00043E08" w:rsidRPr="00043E08" w:rsidRDefault="00043E08" w:rsidP="00043E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043E08" w:rsidRPr="00043E08" w:rsidRDefault="00043E08" w:rsidP="00043E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43E08" w:rsidRPr="00043E0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6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8426"/>
                  </w:tblGrid>
                  <w:tr w:rsidR="00043E08" w:rsidRPr="00043E0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043E08" w:rsidRPr="00043E0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043E08" w:rsidRPr="00043E0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043E08" w:rsidRPr="00043E08" w:rsidRDefault="00043E08" w:rsidP="00043E08">
                                    <w:pPr>
                                      <w:spacing w:after="0" w:line="360" w:lineRule="auto"/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</w:pPr>
                                    <w:r w:rsidRPr="00043E08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FF8C0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WHO CAN ENTER?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 xml:space="preserve">You can! … if you are between the ages of 21 and 35 and currently registered, studying or working in science, technology, engineering or mathematics in South Africa. </w:t>
                                    </w:r>
                                  </w:p>
                                  <w:p w:rsidR="00043E08" w:rsidRPr="00043E08" w:rsidRDefault="00043E08" w:rsidP="00043E08">
                                    <w:pPr>
                                      <w:spacing w:before="240" w:after="240" w:line="360" w:lineRule="auto"/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</w:pPr>
                                    <w:r w:rsidRPr="00043E08">
                                      <w:rPr>
                                        <w:rFonts w:ascii="Lucida Sans Unicode" w:eastAsia="Calibri" w:hAnsi="Lucida Sans Unicode" w:cs="Lucida Sans Unicode"/>
                                        <w:b/>
                                        <w:bCs/>
                                        <w:color w:val="FF8C0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HOW CAN I ENTER? 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>14th February 2015 – Limpopo Science Centre, Limpopo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b/>
                                        <w:bCs/>
                                        <w:color w:val="C0504D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21st February 2015 – @SAIAB, </w:t>
                                    </w:r>
                                    <w:proofErr w:type="spellStart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b/>
                                        <w:bCs/>
                                        <w:color w:val="C0504D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Grahamstown</w:t>
                                    </w:r>
                                    <w:proofErr w:type="spellEnd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b/>
                                        <w:bCs/>
                                        <w:color w:val="C0504D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, Eastern Cape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C0504D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28th February 2015 – Cape Town, Western Cape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 xml:space="preserve">3rd March 2015 - University of </w:t>
                                    </w:r>
                                    <w:proofErr w:type="spellStart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KwaZulu</w:t>
                                    </w:r>
                                    <w:proofErr w:type="spellEnd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 Natal, Pietermaritzburg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>5th &amp; 6th March 2015 – UNISA Pretoria, Gauteng 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lastRenderedPageBreak/>
                                      <w:t>or submit a video entry by 16th February 2015 and win a trip to a heat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>• </w:t>
                                    </w:r>
                                    <w:hyperlink r:id="rId6" w:tgtFrame="_blank" w:history="1">
                                      <w:r w:rsidRPr="00043E08">
                                        <w:rPr>
                                          <w:rFonts w:ascii="Times New Roman" w:eastAsia="Calibri" w:hAnsi="Times New Roman" w:cs="Times New Roman"/>
                                          <w:color w:val="6DC6DD"/>
                                          <w:sz w:val="23"/>
                                          <w:szCs w:val="23"/>
                                          <w:u w:val="single"/>
                                          <w:lang w:eastAsia="en-GB"/>
                                        </w:rPr>
                                        <w:t>Register online now</w:t>
                                      </w:r>
                                    </w:hyperlink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 with your video entries and participate at a regional heat.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>• Submit a video by 16 February 2015 and win a trip to a heat.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 xml:space="preserve">• Master Classes and finals take place at </w:t>
                                    </w:r>
                                    <w:proofErr w:type="spellStart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Sci</w:t>
                                    </w:r>
                                    <w:proofErr w:type="spellEnd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-fest Africa in March 2015.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 xml:space="preserve">To be part of </w:t>
                                    </w:r>
                                    <w:proofErr w:type="spellStart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FameLab</w:t>
                                    </w:r>
                                    <w:proofErr w:type="spellEnd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 SA 2015 as a sponsor or a partner contact:</w:t>
                                    </w:r>
                                  </w:p>
                                  <w:p w:rsidR="00043E08" w:rsidRPr="00043E08" w:rsidRDefault="00043E08" w:rsidP="00043E08">
                                    <w:pPr>
                                      <w:spacing w:before="240" w:after="240" w:line="360" w:lineRule="auto"/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</w:pP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 xml:space="preserve">Robert </w:t>
                                    </w:r>
                                    <w:proofErr w:type="spellStart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Inglis</w:t>
                                    </w:r>
                                    <w:proofErr w:type="spellEnd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b/>
                                        <w:bCs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t>, Jive Media Africa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</w:r>
                                    <w:hyperlink r:id="rId7" w:history="1">
                                      <w:r w:rsidRPr="00043E08">
                                        <w:rPr>
                                          <w:rFonts w:ascii="Times New Roman" w:eastAsia="Calibri" w:hAnsi="Times New Roman" w:cs="Times New Roman"/>
                                          <w:color w:val="0000FF"/>
                                          <w:sz w:val="23"/>
                                          <w:szCs w:val="23"/>
                                          <w:u w:val="single"/>
                                          <w:lang w:eastAsia="en-GB"/>
                                        </w:rPr>
                                        <w:t>robert@jivemedia.co.za</w:t>
                                      </w:r>
                                    </w:hyperlink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>Cell: +27(0)84 357 7333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23"/>
                                        <w:szCs w:val="23"/>
                                        <w:lang w:eastAsia="en-GB"/>
                                      </w:rPr>
                                      <w:br/>
                                      <w:t>Tel: +27(0)33 342 9382</w:t>
                                    </w:r>
                                  </w:p>
                                </w:tc>
                              </w:tr>
                            </w:tbl>
                            <w:p w:rsidR="00043E08" w:rsidRPr="00043E08" w:rsidRDefault="00043E08" w:rsidP="00043E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043E08" w:rsidRPr="00043E08" w:rsidRDefault="00043E08" w:rsidP="00043E0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043E08" w:rsidRPr="00043E0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56"/>
                              </w:tblGrid>
                              <w:tr w:rsidR="00043E08" w:rsidRPr="00043E0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043E08" w:rsidRPr="00043E08" w:rsidRDefault="00043E08" w:rsidP="00043E08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043E08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drawing>
                                        <wp:inline distT="0" distB="0" distL="0" distR="0" wp14:anchorId="3EE2056B" wp14:editId="5846EC63">
                                          <wp:extent cx="5381625" cy="1838325"/>
                                          <wp:effectExtent l="0" t="0" r="9525" b="9525"/>
                                          <wp:docPr id="2" name="Picture 2" descr="https://gallery.mailchimp.com/dd75fa49a5aad4d3e974ba324/images/957ae8db-975f-4942-8a85-f3b161dafc0b.jpe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" descr="https://gallery.mailchimp.com/dd75fa49a5aad4d3e974ba324/images/957ae8db-975f-4942-8a85-f3b161dafc0b.jpe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5381625" cy="18383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43E08" w:rsidRPr="00043E08" w:rsidRDefault="00043E08" w:rsidP="00043E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043E08" w:rsidRPr="00043E08" w:rsidRDefault="00043E08" w:rsidP="00043E0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8426"/>
                        </w:tblGrid>
                        <w:tr w:rsidR="00043E08" w:rsidRPr="00043E08">
                          <w:tc>
                            <w:tcPr>
                              <w:tcW w:w="0" w:type="auto"/>
                              <w:tcMar>
                                <w:top w:w="135" w:type="dxa"/>
                                <w:left w:w="135" w:type="dxa"/>
                                <w:bottom w:w="135" w:type="dxa"/>
                                <w:right w:w="135" w:type="dxa"/>
                              </w:tcMar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5000" w:type="pct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8156"/>
                              </w:tblGrid>
                              <w:tr w:rsidR="00043E08" w:rsidRPr="00043E08">
                                <w:tc>
                                  <w:tcPr>
                                    <w:tcW w:w="0" w:type="auto"/>
                                    <w:tcMar>
                                      <w:top w:w="0" w:type="dxa"/>
                                      <w:left w:w="135" w:type="dxa"/>
                                      <w:bottom w:w="0" w:type="dxa"/>
                                      <w:right w:w="135" w:type="dxa"/>
                                    </w:tcMar>
                                    <w:hideMark/>
                                  </w:tcPr>
                                  <w:p w:rsidR="00043E08" w:rsidRPr="00043E08" w:rsidRDefault="00043E08" w:rsidP="00043E08">
                                    <w:pPr>
                                      <w:spacing w:after="0" w:line="240" w:lineRule="auto"/>
                                      <w:rPr>
                                        <w:rFonts w:ascii="Times New Roman" w:eastAsia="Calibri" w:hAnsi="Times New Roman" w:cs="Times New Roman"/>
                                        <w:sz w:val="24"/>
                                        <w:szCs w:val="24"/>
                                        <w:lang w:eastAsia="en-GB"/>
                                      </w:rPr>
                                    </w:pPr>
                                    <w:r w:rsidRPr="00043E08">
                                      <w:rPr>
                                        <w:rFonts w:ascii="Times New Roman" w:eastAsia="Calibri" w:hAnsi="Times New Roman" w:cs="Times New Roman"/>
                                        <w:noProof/>
                                        <w:sz w:val="24"/>
                                        <w:szCs w:val="24"/>
                                        <w:lang w:eastAsia="en-GB"/>
                                      </w:rPr>
                                      <w:lastRenderedPageBreak/>
                                      <w:drawing>
                                        <wp:anchor distT="0" distB="0" distL="0" distR="0" simplePos="0" relativeHeight="251660288" behindDoc="0" locked="0" layoutInCell="1" allowOverlap="0" wp14:anchorId="69716950" wp14:editId="49432BE6">
                                          <wp:simplePos x="0" y="0"/>
                                          <wp:positionH relativeFrom="column">
                                            <wp:align>left</wp:align>
                                          </wp:positionH>
                                          <wp:positionV relativeFrom="line">
                                            <wp:posOffset>0</wp:posOffset>
                                          </wp:positionV>
                                          <wp:extent cx="3581400" cy="2108835"/>
                                          <wp:effectExtent l="0" t="0" r="0" b="5715"/>
                                          <wp:wrapSquare wrapText="bothSides"/>
                                          <wp:docPr id="3" name="Picture 3" descr="https://gallery.mailchimp.com/dd75fa49a5aad4d3e974ba324/images/f72c07c9-e9cc-4174-a29e-bdc27f909bf8.jpg"/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3" descr="https://gallery.mailchimp.com/dd75fa49a5aad4d3e974ba324/images/f72c07c9-e9cc-4174-a29e-bdc27f909bf8.jpg"/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link="rId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3581400" cy="210883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</pic:spPr>
                                              </pic:pic>
                                            </a:graphicData>
                                          </a:graphic>
                                          <wp14:sizeRelH relativeFrom="page">
                                            <wp14:pctWidth>0</wp14:pctWidth>
                                          </wp14:sizeRelH>
                                          <wp14:sizeRelV relativeFrom="page">
                                            <wp14:pctHeight>0</wp14:pctHeight>
                                          </wp14:sizeRelV>
                                        </wp:anchor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043E08" w:rsidRPr="00043E08" w:rsidRDefault="00043E08" w:rsidP="00043E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043E08" w:rsidRPr="00043E08" w:rsidRDefault="00043E08" w:rsidP="00043E08">
                        <w:pPr>
                          <w:spacing w:after="0" w:line="240" w:lineRule="auto"/>
                          <w:rPr>
                            <w:rFonts w:ascii="Times New Roman" w:eastAsia="Calibri" w:hAnsi="Times New Roman" w:cs="Times New Roman"/>
                            <w:sz w:val="24"/>
                            <w:szCs w:val="24"/>
                            <w:lang w:eastAsia="en-GB"/>
                          </w:rPr>
                        </w:pPr>
                      </w:p>
                    </w:tc>
                  </w:tr>
                </w:tbl>
                <w:p w:rsidR="00043E08" w:rsidRPr="00043E08" w:rsidRDefault="00043E08" w:rsidP="00043E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  <w:tr w:rsidR="00043E08" w:rsidRPr="00043E08">
              <w:trPr>
                <w:jc w:val="center"/>
              </w:trPr>
              <w:tc>
                <w:tcPr>
                  <w:tcW w:w="0" w:type="auto"/>
                  <w:hideMark/>
                </w:tcPr>
                <w:tbl>
                  <w:tblPr>
                    <w:tblW w:w="6000" w:type="dxa"/>
                    <w:jc w:val="center"/>
                    <w:shd w:val="clear" w:color="auto" w:fill="FFFFFF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6000"/>
                  </w:tblGrid>
                  <w:tr w:rsidR="00043E08" w:rsidRPr="00043E08">
                    <w:trPr>
                      <w:jc w:val="center"/>
                    </w:trPr>
                    <w:tc>
                      <w:tcPr>
                        <w:tcW w:w="0" w:type="auto"/>
                        <w:shd w:val="clear" w:color="auto" w:fill="FFFFFF"/>
                        <w:tcMar>
                          <w:top w:w="0" w:type="dxa"/>
                          <w:left w:w="0" w:type="dxa"/>
                          <w:bottom w:w="135" w:type="dxa"/>
                          <w:right w:w="0" w:type="dxa"/>
                        </w:tcMar>
                        <w:hideMark/>
                      </w:tcPr>
                      <w:tbl>
                        <w:tblPr>
                          <w:tblW w:w="5000" w:type="pct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6000"/>
                        </w:tblGrid>
                        <w:tr w:rsidR="00043E08" w:rsidRPr="00043E08"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pPr w:leftFromText="45" w:rightFromText="45" w:vertAnchor="text"/>
                                <w:tblW w:w="6000" w:type="dxa"/>
                                <w:tblCellMar>
                                  <w:left w:w="0" w:type="dxa"/>
                                  <w:right w:w="0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6000"/>
                              </w:tblGrid>
                              <w:tr w:rsidR="00043E08" w:rsidRPr="00043E08">
                                <w:tc>
                                  <w:tcPr>
                                    <w:tcW w:w="0" w:type="auto"/>
                                    <w:tcMar>
                                      <w:top w:w="135" w:type="dxa"/>
                                      <w:left w:w="270" w:type="dxa"/>
                                      <w:bottom w:w="135" w:type="dxa"/>
                                      <w:right w:w="270" w:type="dxa"/>
                                    </w:tcMar>
                                    <w:hideMark/>
                                  </w:tcPr>
                                  <w:p w:rsidR="00043E08" w:rsidRPr="00043E08" w:rsidRDefault="00043E08" w:rsidP="00043E08">
                                    <w:pPr>
                                      <w:spacing w:before="240" w:after="240" w:line="300" w:lineRule="auto"/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proofErr w:type="spellStart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lastRenderedPageBreak/>
                                      <w:t>FameLab</w:t>
                                    </w:r>
                                    <w:proofErr w:type="spellEnd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 xml:space="preserve">® is an initiative of the Cheltenham Festivals. The British Council, NRF SAASTA and Jive Media Africa are partners in delivering the international </w:t>
                                    </w:r>
                                    <w:proofErr w:type="spellStart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>FameLab</w:t>
                                    </w:r>
                                    <w:proofErr w:type="spellEnd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 xml:space="preserve">® competition in South Africa. © Copyright Cheltenham Festivals Ltd. For more information on </w:t>
                                    </w:r>
                                    <w:proofErr w:type="spellStart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>FameLab</w:t>
                                    </w:r>
                                    <w:proofErr w:type="spellEnd"/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 xml:space="preserve">® visit: </w:t>
                                    </w:r>
                                    <w:hyperlink r:id="rId10" w:history="1">
                                      <w:r w:rsidRPr="00043E08">
                                        <w:rPr>
                                          <w:rFonts w:ascii="Times New Roman" w:eastAsia="Calibri" w:hAnsi="Times New Roman" w:cs="Times New Roman"/>
                                          <w:color w:val="0000FF"/>
                                          <w:sz w:val="17"/>
                                          <w:szCs w:val="17"/>
                                          <w:u w:val="single"/>
                                          <w:lang w:eastAsia="en-GB"/>
                                        </w:rPr>
                                        <w:t>http://famelab.org</w:t>
                                      </w:r>
                                    </w:hyperlink>
                                  </w:p>
                                  <w:p w:rsidR="00043E08" w:rsidRPr="00043E08" w:rsidRDefault="00043E08" w:rsidP="00043E08">
                                    <w:pPr>
                                      <w:spacing w:after="0" w:line="300" w:lineRule="auto"/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</w:pPr>
                                    <w:hyperlink r:id="rId11" w:history="1">
                                      <w:r w:rsidRPr="00043E08">
                                        <w:rPr>
                                          <w:rFonts w:ascii="Times New Roman" w:eastAsia="Calibri" w:hAnsi="Times New Roman" w:cs="Times New Roman"/>
                                          <w:color w:val="0000FF"/>
                                          <w:sz w:val="17"/>
                                          <w:szCs w:val="17"/>
                                          <w:u w:val="single"/>
                                          <w:lang w:eastAsia="en-GB"/>
                                        </w:rPr>
                                        <w:t>unsubscribe from this list</w:t>
                                      </w:r>
                                    </w:hyperlink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 xml:space="preserve">    </w:t>
                                    </w:r>
                                    <w:hyperlink r:id="rId12" w:history="1">
                                      <w:r w:rsidRPr="00043E08">
                                        <w:rPr>
                                          <w:rFonts w:ascii="Times New Roman" w:eastAsia="Calibri" w:hAnsi="Times New Roman" w:cs="Times New Roman"/>
                                          <w:color w:val="0000FF"/>
                                          <w:sz w:val="17"/>
                                          <w:szCs w:val="17"/>
                                          <w:u w:val="single"/>
                                          <w:lang w:eastAsia="en-GB"/>
                                        </w:rPr>
                                        <w:t>update subscription preferences</w:t>
                                      </w:r>
                                    </w:hyperlink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t> </w:t>
                                    </w:r>
                                    <w:r w:rsidRPr="00043E08">
                                      <w:rPr>
                                        <w:rFonts w:ascii="Helvetica" w:eastAsia="Calibri" w:hAnsi="Helvetica" w:cs="Times New Roman"/>
                                        <w:color w:val="606060"/>
                                        <w:sz w:val="17"/>
                                        <w:szCs w:val="17"/>
                                        <w:lang w:eastAsia="en-GB"/>
                                      </w:rPr>
                                      <w:br/>
                                      <w:t xml:space="preserve">  </w:t>
                                    </w:r>
                                  </w:p>
                                </w:tc>
                              </w:tr>
                            </w:tbl>
                            <w:p w:rsidR="00043E08" w:rsidRPr="00043E08" w:rsidRDefault="00043E08" w:rsidP="00043E08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en-GB"/>
                                </w:rPr>
                              </w:pPr>
                            </w:p>
                          </w:tc>
                        </w:tr>
                      </w:tbl>
                      <w:p w:rsidR="00043E08" w:rsidRPr="00043E08" w:rsidRDefault="00043E08" w:rsidP="00043E08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n-GB"/>
                          </w:rPr>
                        </w:pPr>
                      </w:p>
                    </w:tc>
                  </w:tr>
                </w:tbl>
                <w:p w:rsidR="00043E08" w:rsidRPr="00043E08" w:rsidRDefault="00043E08" w:rsidP="00043E08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en-GB"/>
                    </w:rPr>
                  </w:pPr>
                </w:p>
              </w:tc>
            </w:tr>
          </w:tbl>
          <w:p w:rsidR="00043E08" w:rsidRPr="00043E08" w:rsidRDefault="00043E08" w:rsidP="00043E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en-GB"/>
              </w:rPr>
            </w:pPr>
          </w:p>
        </w:tc>
      </w:tr>
    </w:tbl>
    <w:p w:rsidR="007212B8" w:rsidRDefault="007212B8"/>
    <w:sectPr w:rsidR="007212B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3E08"/>
    <w:rsid w:val="00043E08"/>
    <w:rsid w:val="00721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EB2D30-378C-44E6-9C76-48AB93241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43E0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3E0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286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robert@jivemedia.co.za" TargetMode="External"/><Relationship Id="rId12" Type="http://schemas.openxmlformats.org/officeDocument/2006/relationships/hyperlink" Target="http://jivemedia.us10.list-manage1.com/profile?u=dd75fa49a5aad4d3e974ba324&amp;id=9655cef0d3&amp;e=4031326b2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jivemedia.us10.list-manage.com/track/click?u=dd75fa49a5aad4d3e974ba324&amp;id=e37a10e909&amp;e=4031326b2a" TargetMode="External"/><Relationship Id="rId11" Type="http://schemas.openxmlformats.org/officeDocument/2006/relationships/hyperlink" Target="http://jivemedia.us10.list-manage2.com/unsubscribe?u=dd75fa49a5aad4d3e974ba324&amp;id=9655cef0d3&amp;e=4031326b2a&amp;c=6b8311ea15" TargetMode="External"/><Relationship Id="rId5" Type="http://schemas.openxmlformats.org/officeDocument/2006/relationships/hyperlink" Target="http://jivemedia.us10.list-manage1.com/track/click?u=dd75fa49a5aad4d3e974ba324&amp;id=fd3315f78f&amp;e=4031326b2a" TargetMode="External"/><Relationship Id="rId10" Type="http://schemas.openxmlformats.org/officeDocument/2006/relationships/hyperlink" Target="http://jivemedia.us10.list-manage1.com/track/click?u=dd75fa49a5aad4d3e974ba324&amp;id=69f12465f2&amp;e=4031326b2a" TargetMode="External"/><Relationship Id="rId4" Type="http://schemas.openxmlformats.org/officeDocument/2006/relationships/image" Target="https://gallery.mailchimp.com/dd75fa49a5aad4d3e974ba324/images/a046b452-50ce-4f66-921e-ee76ecbcfc2f.jpg" TargetMode="External"/><Relationship Id="rId9" Type="http://schemas.openxmlformats.org/officeDocument/2006/relationships/image" Target="https://gallery.mailchimp.com/dd75fa49a5aad4d3e974ba324/images/f72c07c9-e9cc-4174-a29e-bdc27f909bf8.jp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356</Words>
  <Characters>2033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Rhodes University</Company>
  <LinksUpToDate>false</LinksUpToDate>
  <CharactersWithSpaces>2385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Rhodes</dc:creator>
  <cp:keywords/>
  <dc:description/>
  <cp:lastModifiedBy>Rhodes</cp:lastModifiedBy>
  <cp:revision>1</cp:revision>
  <cp:lastPrinted>2015-02-10T06:55:00Z</cp:lastPrinted>
  <dcterms:created xsi:type="dcterms:W3CDTF">2015-02-10T06:54:00Z</dcterms:created>
  <dcterms:modified xsi:type="dcterms:W3CDTF">2015-02-10T06:57:00Z</dcterms:modified>
</cp:coreProperties>
</file>