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C8" w:rsidRPr="00B57286" w:rsidRDefault="00FD7DC8" w:rsidP="00B57286">
      <w:pPr>
        <w:spacing w:before="240" w:after="100" w:afterAutospacing="1" w:line="240" w:lineRule="auto"/>
        <w:jc w:val="center"/>
        <w:rPr>
          <w:rFonts w:cs="Calibri"/>
          <w:b/>
          <w:sz w:val="28"/>
          <w:szCs w:val="28"/>
          <w:lang w:val="en-ZA"/>
        </w:rPr>
      </w:pPr>
      <w:r w:rsidRPr="00B57286">
        <w:rPr>
          <w:rFonts w:cs="Calibri"/>
          <w:b/>
          <w:sz w:val="28"/>
          <w:szCs w:val="28"/>
          <w:lang w:val="en-ZA"/>
        </w:rPr>
        <w:t xml:space="preserve">Rhodes University Green Fund </w:t>
      </w:r>
    </w:p>
    <w:p w:rsidR="00FD7DC8" w:rsidRPr="00B57286" w:rsidRDefault="00FD7DC8" w:rsidP="00B57286">
      <w:pPr>
        <w:spacing w:before="240" w:after="100" w:afterAutospacing="1" w:line="240" w:lineRule="auto"/>
        <w:jc w:val="center"/>
        <w:rPr>
          <w:rFonts w:cs="Calibri"/>
          <w:b/>
          <w:sz w:val="28"/>
          <w:szCs w:val="28"/>
          <w:lang w:val="en-ZA"/>
        </w:rPr>
      </w:pPr>
      <w:r w:rsidRPr="00B57286">
        <w:rPr>
          <w:rFonts w:cs="Calibri"/>
          <w:b/>
          <w:sz w:val="28"/>
          <w:szCs w:val="28"/>
          <w:lang w:val="en-ZA"/>
        </w:rPr>
        <w:t>Guidelines</w:t>
      </w:r>
      <w:r>
        <w:rPr>
          <w:rFonts w:cs="Calibri"/>
          <w:b/>
          <w:sz w:val="28"/>
          <w:szCs w:val="28"/>
          <w:lang w:val="en-ZA"/>
        </w:rPr>
        <w:t>:</w:t>
      </w:r>
      <w:r w:rsidRPr="00B57286">
        <w:rPr>
          <w:rFonts w:cs="Calibri"/>
          <w:b/>
          <w:sz w:val="28"/>
          <w:szCs w:val="28"/>
          <w:lang w:val="en-ZA"/>
        </w:rPr>
        <w:t xml:space="preserve"> </w:t>
      </w:r>
      <w:r>
        <w:rPr>
          <w:rFonts w:cs="Calibri"/>
          <w:b/>
          <w:sz w:val="28"/>
          <w:szCs w:val="28"/>
          <w:lang w:val="en-ZA"/>
        </w:rPr>
        <w:t>Application for P</w:t>
      </w:r>
      <w:r w:rsidRPr="00B57286">
        <w:rPr>
          <w:rFonts w:cs="Calibri"/>
          <w:b/>
          <w:sz w:val="28"/>
          <w:szCs w:val="28"/>
          <w:lang w:val="en-ZA"/>
        </w:rPr>
        <w:t xml:space="preserve">roject </w:t>
      </w:r>
      <w:r>
        <w:rPr>
          <w:rFonts w:cs="Calibri"/>
          <w:b/>
          <w:sz w:val="28"/>
          <w:szCs w:val="28"/>
          <w:lang w:val="en-ZA"/>
        </w:rPr>
        <w:t>Funds</w:t>
      </w:r>
      <w:r w:rsidRPr="00B57286">
        <w:rPr>
          <w:rFonts w:cs="Calibri"/>
          <w:b/>
          <w:sz w:val="28"/>
          <w:szCs w:val="28"/>
          <w:lang w:val="en-ZA"/>
        </w:rPr>
        <w:t xml:space="preserve"> </w:t>
      </w:r>
    </w:p>
    <w:p w:rsidR="00FD7DC8" w:rsidRPr="000150B1" w:rsidRDefault="00FD7DC8" w:rsidP="00D04319">
      <w:pPr>
        <w:spacing w:before="240" w:after="0" w:line="240" w:lineRule="auto"/>
        <w:rPr>
          <w:rFonts w:cs="Calibri"/>
        </w:rPr>
      </w:pPr>
      <w:r w:rsidRPr="000150B1">
        <w:rPr>
          <w:rFonts w:cs="Calibri"/>
        </w:rPr>
        <w:t>Given environmental challenges around sustainability of environmental resource use</w:t>
      </w:r>
      <w:r>
        <w:rPr>
          <w:rFonts w:cs="Calibri"/>
        </w:rPr>
        <w:t xml:space="preserve"> and waste production</w:t>
      </w:r>
      <w:r w:rsidRPr="000150B1">
        <w:rPr>
          <w:rFonts w:cs="Calibri"/>
        </w:rPr>
        <w:t xml:space="preserve">, </w:t>
      </w:r>
      <w:r>
        <w:rPr>
          <w:rFonts w:cs="Calibri"/>
        </w:rPr>
        <w:t xml:space="preserve">and recognition that environmental sustainability needs to be tackled at a range of scales from local to global, </w:t>
      </w:r>
      <w:r w:rsidRPr="000150B1">
        <w:rPr>
          <w:rFonts w:cs="Calibri"/>
        </w:rPr>
        <w:t>Rhodes University commits itself to adopting practices that reduce its ecological footprint</w:t>
      </w:r>
      <w:r>
        <w:rPr>
          <w:rFonts w:cs="Calibri"/>
        </w:rPr>
        <w:t xml:space="preserve"> and promote positive actions for sustainability</w:t>
      </w:r>
      <w:r w:rsidRPr="000150B1">
        <w:rPr>
          <w:rFonts w:cs="Calibri"/>
        </w:rPr>
        <w:t xml:space="preserve">. The vision is to make Rhodes University </w:t>
      </w:r>
      <w:r>
        <w:rPr>
          <w:rFonts w:cs="Calibri"/>
        </w:rPr>
        <w:t xml:space="preserve">and Grahamstown more broadly, </w:t>
      </w:r>
      <w:r w:rsidRPr="000150B1">
        <w:rPr>
          <w:rFonts w:cs="Calibri"/>
        </w:rPr>
        <w:t>a national leader in this regard.</w:t>
      </w:r>
    </w:p>
    <w:p w:rsidR="00FD7DC8" w:rsidRDefault="00FD7DC8" w:rsidP="004E1DBE">
      <w:pPr>
        <w:spacing w:before="240" w:after="240" w:line="240" w:lineRule="auto"/>
      </w:pPr>
      <w:r w:rsidRPr="000150B1">
        <w:rPr>
          <w:rFonts w:cs="Calibri"/>
        </w:rPr>
        <w:t>In order to achieve this vision and support initiatives that contribute to environmental sustainability, Rhodes University has established a Green Fund (</w:t>
      </w:r>
      <w:r>
        <w:rPr>
          <w:rFonts w:cs="Calibri"/>
        </w:rPr>
        <w:t xml:space="preserve">the </w:t>
      </w:r>
      <w:r w:rsidRPr="000150B1">
        <w:rPr>
          <w:rFonts w:cs="Calibri"/>
        </w:rPr>
        <w:t>RUGF) to be used to change practices that reduce the ecological footprint of the University</w:t>
      </w:r>
      <w:r>
        <w:rPr>
          <w:rFonts w:cs="Calibri"/>
        </w:rPr>
        <w:t>; and which enhance the sustainability of the university and its sustainable development activities at university and community level</w:t>
      </w:r>
      <w:r w:rsidRPr="000150B1">
        <w:rPr>
          <w:rFonts w:cs="Calibri"/>
        </w:rPr>
        <w:t xml:space="preserve">.  </w:t>
      </w:r>
      <w:r w:rsidRPr="000150B1">
        <w:t xml:space="preserve">The Green Fund is a special ring-fenced fund entirely devoted to advancing the </w:t>
      </w:r>
      <w:r>
        <w:t xml:space="preserve">sustainability practices </w:t>
      </w:r>
      <w:r w:rsidRPr="000150B1">
        <w:t>of Rhodes University</w:t>
      </w:r>
      <w:r>
        <w:t xml:space="preserve"> and the town in which it is situated</w:t>
      </w:r>
      <w:r w:rsidRPr="000150B1">
        <w:t>. The aims of the Green Fund are:</w:t>
      </w:r>
    </w:p>
    <w:p w:rsidR="00FD7DC8" w:rsidRPr="000150B1" w:rsidRDefault="00FD7DC8" w:rsidP="00D85F8A">
      <w:pPr>
        <w:numPr>
          <w:ilvl w:val="0"/>
          <w:numId w:val="7"/>
        </w:numPr>
        <w:spacing w:after="0" w:line="240" w:lineRule="auto"/>
      </w:pPr>
      <w:r w:rsidRPr="000150B1">
        <w:t xml:space="preserve">To support the introduction of </w:t>
      </w:r>
      <w:proofErr w:type="gramStart"/>
      <w:r w:rsidRPr="000150B1">
        <w:t>energy saving</w:t>
      </w:r>
      <w:proofErr w:type="gramEnd"/>
      <w:r w:rsidRPr="000150B1">
        <w:t xml:space="preserve"> and efficient plant, machinery, fixtures and equipment in existing </w:t>
      </w:r>
      <w:r>
        <w:t xml:space="preserve">and proposed new </w:t>
      </w:r>
      <w:r w:rsidRPr="000150B1">
        <w:t xml:space="preserve">buildings at Rhodes University. </w:t>
      </w:r>
    </w:p>
    <w:p w:rsidR="00FD7DC8" w:rsidRPr="000150B1" w:rsidRDefault="00FD7DC8" w:rsidP="00D04319">
      <w:pPr>
        <w:numPr>
          <w:ilvl w:val="0"/>
          <w:numId w:val="7"/>
        </w:numPr>
        <w:spacing w:after="0" w:line="240" w:lineRule="auto"/>
        <w:ind w:left="357" w:hanging="357"/>
      </w:pPr>
      <w:r w:rsidRPr="000150B1">
        <w:t>To support the introduction of plant, machinery and equipment that can reduce consumption of carbon fossils and paper at Rhodes University</w:t>
      </w:r>
      <w:r>
        <w:t xml:space="preserve">; and promote more </w:t>
      </w:r>
      <w:r w:rsidRPr="000150B1">
        <w:t xml:space="preserve">effective refuse management and the </w:t>
      </w:r>
      <w:proofErr w:type="gramStart"/>
      <w:r w:rsidRPr="000150B1">
        <w:t>recycling</w:t>
      </w:r>
      <w:proofErr w:type="gramEnd"/>
      <w:r w:rsidRPr="000150B1">
        <w:t xml:space="preserve"> of waste water and materials at Rhodes University.</w:t>
      </w:r>
    </w:p>
    <w:p w:rsidR="00FD7DC8" w:rsidRPr="00D34FB6" w:rsidRDefault="00FD7DC8" w:rsidP="00D04319">
      <w:pPr>
        <w:numPr>
          <w:ilvl w:val="0"/>
          <w:numId w:val="7"/>
        </w:numPr>
        <w:spacing w:after="0" w:line="240" w:lineRule="auto"/>
        <w:ind w:left="357" w:hanging="357"/>
      </w:pPr>
      <w:r w:rsidRPr="000150B1">
        <w:t xml:space="preserve">To </w:t>
      </w:r>
      <w:proofErr w:type="gramStart"/>
      <w:r w:rsidRPr="000150B1">
        <w:t>support  initiatives</w:t>
      </w:r>
      <w:proofErr w:type="gramEnd"/>
      <w:r w:rsidRPr="000150B1">
        <w:t xml:space="preserve"> that promote environmentally sustainable practices at Rhodes University</w:t>
      </w:r>
      <w:r>
        <w:t xml:space="preserve"> and in the Makana District where the university is located. Such initiatives should strengthen the universities’ </w:t>
      </w:r>
      <w:r w:rsidRPr="00D34FB6">
        <w:t>commitment to community engagement and a more sustainable university and community environment.</w:t>
      </w:r>
    </w:p>
    <w:p w:rsidR="00FD7DC8" w:rsidRPr="00D34FB6" w:rsidRDefault="00FD7DC8" w:rsidP="000150B1">
      <w:pPr>
        <w:spacing w:before="240" w:after="0" w:line="240" w:lineRule="auto"/>
        <w:rPr>
          <w:rFonts w:cs="Calibri"/>
        </w:rPr>
      </w:pPr>
      <w:r w:rsidRPr="00D34FB6">
        <w:rPr>
          <w:rFonts w:cs="Calibri"/>
        </w:rPr>
        <w:t>To apply for a Rhodes University Green Fund grant, ALL applicants must first submit a Letter of Inquiry (LOI).  For proposals requesting R2</w:t>
      </w:r>
      <w:proofErr w:type="gramStart"/>
      <w:r w:rsidRPr="00D34FB6">
        <w:rPr>
          <w:rFonts w:cs="Calibri"/>
        </w:rPr>
        <w:t>,500</w:t>
      </w:r>
      <w:proofErr w:type="gramEnd"/>
      <w:r w:rsidRPr="00D34FB6">
        <w:rPr>
          <w:rFonts w:cs="Calibri"/>
        </w:rPr>
        <w:t xml:space="preserve"> or less, the LOI constitutes the full proposal.  This is considered a ‘small’ project. If a LOI requesting more than R2</w:t>
      </w:r>
      <w:proofErr w:type="gramStart"/>
      <w:r w:rsidRPr="00D34FB6">
        <w:rPr>
          <w:rFonts w:cs="Calibri"/>
        </w:rPr>
        <w:t>,500</w:t>
      </w:r>
      <w:proofErr w:type="gramEnd"/>
      <w:r w:rsidRPr="00D34FB6">
        <w:rPr>
          <w:rFonts w:cs="Calibri"/>
        </w:rPr>
        <w:t xml:space="preserve"> is recommended for a possible grant award, the applicant will be notified and invited to submit a full project proposal. This is considered a ‘large’ project</w:t>
      </w:r>
    </w:p>
    <w:p w:rsidR="00FD7DC8" w:rsidRPr="00D34FB6" w:rsidRDefault="00FD7DC8" w:rsidP="000150B1">
      <w:pPr>
        <w:spacing w:before="240" w:after="0" w:line="240" w:lineRule="auto"/>
        <w:rPr>
          <w:rFonts w:cs="Calibri"/>
        </w:rPr>
      </w:pPr>
      <w:r w:rsidRPr="00D34FB6">
        <w:rPr>
          <w:rFonts w:cs="Calibri"/>
        </w:rPr>
        <w:t>Applicants may request funding up to R8 / 10,000.  However, applicants should keep in mind that the aim is to create a diversified portfolio of grantees and projects to best meet the RUGF objectives. A project requesting a grant from the RUGF is required to both demonstrate environmental benefits and project sustainability.</w:t>
      </w:r>
    </w:p>
    <w:p w:rsidR="00FD7DC8" w:rsidRPr="00D34FB6" w:rsidRDefault="00FD7DC8" w:rsidP="002123EE">
      <w:pPr>
        <w:spacing w:before="240" w:after="0" w:line="240" w:lineRule="auto"/>
        <w:rPr>
          <w:rFonts w:cs="Calibri"/>
        </w:rPr>
      </w:pPr>
      <w:r w:rsidRPr="00D34FB6">
        <w:rPr>
          <w:rFonts w:cs="Calibri"/>
        </w:rPr>
        <w:t xml:space="preserve">To apply for funds for </w:t>
      </w:r>
      <w:r w:rsidRPr="00D34FB6">
        <w:rPr>
          <w:rFonts w:cs="Calibri"/>
          <w:u w:val="single"/>
        </w:rPr>
        <w:t>both small and large projects</w:t>
      </w:r>
      <w:r w:rsidRPr="00D34FB6">
        <w:rPr>
          <w:rFonts w:cs="Calibri"/>
        </w:rPr>
        <w:t>:</w:t>
      </w:r>
    </w:p>
    <w:p w:rsidR="00FD7DC8" w:rsidRPr="00D34FB6" w:rsidRDefault="00FD7DC8" w:rsidP="002123EE">
      <w:pPr>
        <w:pStyle w:val="ListParagraph"/>
        <w:numPr>
          <w:ilvl w:val="0"/>
          <w:numId w:val="8"/>
        </w:numPr>
        <w:spacing w:before="120" w:after="0" w:line="240" w:lineRule="auto"/>
        <w:ind w:left="714" w:hanging="357"/>
        <w:rPr>
          <w:rFonts w:cs="Calibri"/>
        </w:rPr>
      </w:pPr>
      <w:r w:rsidRPr="00D34FB6">
        <w:rPr>
          <w:rFonts w:cs="Calibri"/>
        </w:rPr>
        <w:t xml:space="preserve">Complete the </w:t>
      </w:r>
      <w:r w:rsidRPr="00D34FB6">
        <w:rPr>
          <w:rFonts w:cs="Calibri"/>
          <w:u w:val="single"/>
        </w:rPr>
        <w:t>RUGF Letter of Inquiry</w:t>
      </w:r>
      <w:r w:rsidRPr="00D34FB6">
        <w:rPr>
          <w:rFonts w:cs="Calibri"/>
        </w:rPr>
        <w:t>.</w:t>
      </w:r>
    </w:p>
    <w:p w:rsidR="00FD7DC8" w:rsidRPr="00D34FB6" w:rsidRDefault="00FD7DC8" w:rsidP="007A1A6E">
      <w:pPr>
        <w:pStyle w:val="ListParagraph"/>
        <w:numPr>
          <w:ilvl w:val="0"/>
          <w:numId w:val="8"/>
        </w:numPr>
        <w:spacing w:before="240" w:after="0" w:line="240" w:lineRule="auto"/>
        <w:rPr>
          <w:rFonts w:cs="Calibri"/>
        </w:rPr>
      </w:pPr>
      <w:r w:rsidRPr="00D34FB6">
        <w:rPr>
          <w:rFonts w:cs="Calibri"/>
        </w:rPr>
        <w:t xml:space="preserve">The evaluation of the Letter of Inquiry will be based on the criteria as outlined in the </w:t>
      </w:r>
      <w:r w:rsidRPr="00D34FB6">
        <w:rPr>
          <w:rFonts w:cs="Calibri"/>
          <w:u w:val="single"/>
        </w:rPr>
        <w:t>RUGF Letter of Inquiry Evaluation</w:t>
      </w:r>
      <w:r w:rsidRPr="00D34FB6">
        <w:rPr>
          <w:rFonts w:cs="Calibri"/>
        </w:rPr>
        <w:t>. The proposal needs to score at least a 7 in each of the applicable scored criteria before being considered for funds.</w:t>
      </w:r>
    </w:p>
    <w:p w:rsidR="00FD7DC8" w:rsidRPr="00D34FB6" w:rsidRDefault="00FD7DC8" w:rsidP="00CB040B">
      <w:pPr>
        <w:spacing w:before="240" w:after="0" w:line="240" w:lineRule="auto"/>
        <w:rPr>
          <w:rFonts w:cs="Calibri"/>
        </w:rPr>
      </w:pPr>
      <w:r w:rsidRPr="00D34FB6">
        <w:rPr>
          <w:rFonts w:cs="Calibri"/>
        </w:rPr>
        <w:t xml:space="preserve">To apply for funds for a </w:t>
      </w:r>
      <w:r w:rsidRPr="00D34FB6">
        <w:rPr>
          <w:rFonts w:cs="Calibri"/>
          <w:u w:val="single"/>
        </w:rPr>
        <w:t>large project that has initial approval</w:t>
      </w:r>
      <w:r w:rsidRPr="00D34FB6">
        <w:rPr>
          <w:rFonts w:cs="Calibri"/>
        </w:rPr>
        <w:t>:</w:t>
      </w:r>
    </w:p>
    <w:p w:rsidR="00FD7DC8" w:rsidRPr="00D34FB6" w:rsidRDefault="00FD7DC8" w:rsidP="002123EE">
      <w:pPr>
        <w:pStyle w:val="ListParagraph"/>
        <w:numPr>
          <w:ilvl w:val="0"/>
          <w:numId w:val="8"/>
        </w:numPr>
        <w:spacing w:before="120" w:after="0" w:line="240" w:lineRule="auto"/>
        <w:ind w:left="714" w:hanging="357"/>
        <w:rPr>
          <w:rFonts w:cs="Calibri"/>
        </w:rPr>
      </w:pPr>
      <w:r w:rsidRPr="00D34FB6">
        <w:rPr>
          <w:rFonts w:cs="Calibri"/>
        </w:rPr>
        <w:t xml:space="preserve">Complete the </w:t>
      </w:r>
      <w:r w:rsidRPr="00D34FB6">
        <w:rPr>
          <w:rFonts w:cs="Calibri"/>
          <w:u w:val="single"/>
        </w:rPr>
        <w:t>RUGF Large Project Grant Application</w:t>
      </w:r>
      <w:r w:rsidRPr="00D34FB6">
        <w:rPr>
          <w:rFonts w:cs="Calibri"/>
        </w:rPr>
        <w:t>.</w:t>
      </w:r>
    </w:p>
    <w:p w:rsidR="00FD7DC8" w:rsidRPr="00D34FB6" w:rsidRDefault="00FD7DC8" w:rsidP="002123EE">
      <w:pPr>
        <w:pStyle w:val="ListParagraph"/>
        <w:numPr>
          <w:ilvl w:val="0"/>
          <w:numId w:val="8"/>
        </w:numPr>
        <w:spacing w:before="240" w:after="0" w:line="240" w:lineRule="auto"/>
        <w:rPr>
          <w:rFonts w:cs="Calibri"/>
        </w:rPr>
      </w:pPr>
      <w:r w:rsidRPr="00D34FB6">
        <w:rPr>
          <w:rFonts w:cs="Calibri"/>
        </w:rPr>
        <w:lastRenderedPageBreak/>
        <w:t xml:space="preserve">The evaluation of the Large Project Grant request will be based on the criteria as outlined in the </w:t>
      </w:r>
      <w:r w:rsidRPr="00D34FB6">
        <w:rPr>
          <w:rFonts w:cs="Calibri"/>
          <w:u w:val="single"/>
        </w:rPr>
        <w:t>RUGF Large Project Grant Evaluation</w:t>
      </w:r>
      <w:r w:rsidRPr="00D34FB6">
        <w:rPr>
          <w:rFonts w:cs="Calibri"/>
        </w:rPr>
        <w:t>.  The proposal needs to score at least a 7 in each of the applicable scored criteria before being considered for funds.</w:t>
      </w:r>
    </w:p>
    <w:p w:rsidR="00FD7DC8" w:rsidRPr="00D34FB6" w:rsidRDefault="003228E7" w:rsidP="002123EE">
      <w:pPr>
        <w:spacing w:before="120" w:after="0" w:line="240" w:lineRule="auto"/>
        <w:jc w:val="center"/>
        <w:rPr>
          <w:rFonts w:cs="Calibri"/>
        </w:rPr>
      </w:pPr>
      <w:r>
        <w:t>For</w:t>
      </w:r>
      <w:r w:rsidR="00FD7DC8" w:rsidRPr="00D34FB6">
        <w:t xml:space="preserve"> more info: </w:t>
      </w:r>
      <w:bookmarkStart w:id="0" w:name="_GoBack"/>
      <w:r w:rsidR="00FD7DC8" w:rsidRPr="003228E7">
        <w:rPr>
          <w:b/>
          <w:color w:val="006600"/>
        </w:rPr>
        <w:t>www.ru.ac.za/environment/committee/greenfund</w:t>
      </w:r>
      <w:bookmarkEnd w:id="0"/>
    </w:p>
    <w:sectPr w:rsidR="00FD7DC8" w:rsidRPr="00D34FB6" w:rsidSect="007A1A6E">
      <w:headerReference w:type="default" r:id="rId8"/>
      <w:footerReference w:type="default" r:id="rId9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BF7" w:rsidRDefault="00941BF7" w:rsidP="00A70226">
      <w:pPr>
        <w:spacing w:after="0" w:line="240" w:lineRule="auto"/>
      </w:pPr>
      <w:r>
        <w:separator/>
      </w:r>
    </w:p>
  </w:endnote>
  <w:endnote w:type="continuationSeparator" w:id="0">
    <w:p w:rsidR="00941BF7" w:rsidRDefault="00941BF7" w:rsidP="00A7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C8" w:rsidRPr="00A51F0C" w:rsidRDefault="00FD7DC8" w:rsidP="00F61240">
    <w:pPr>
      <w:spacing w:after="0" w:line="240" w:lineRule="auto"/>
      <w:jc w:val="center"/>
      <w:rPr>
        <w:rFonts w:cs="Calibri"/>
        <w:b/>
        <w:sz w:val="20"/>
        <w:szCs w:val="20"/>
      </w:rPr>
    </w:pPr>
    <w:r w:rsidRPr="00A51F0C">
      <w:rPr>
        <w:rFonts w:cs="Calibri"/>
        <w:b/>
        <w:sz w:val="20"/>
        <w:szCs w:val="20"/>
      </w:rPr>
      <w:t>Donations to the Green Fund can be made to Rhodes University</w:t>
    </w:r>
  </w:p>
  <w:p w:rsidR="00FD7DC8" w:rsidRPr="00A51F0C" w:rsidRDefault="00FD7DC8" w:rsidP="00F61240">
    <w:pPr>
      <w:spacing w:after="0" w:line="240" w:lineRule="auto"/>
      <w:jc w:val="center"/>
      <w:rPr>
        <w:rFonts w:cs="Calibri"/>
        <w:sz w:val="20"/>
        <w:szCs w:val="20"/>
      </w:rPr>
    </w:pPr>
    <w:r w:rsidRPr="00A51F0C">
      <w:rPr>
        <w:rFonts w:cs="Calibri"/>
        <w:sz w:val="20"/>
        <w:szCs w:val="20"/>
      </w:rPr>
      <w:t>First National Bank Grahamstown (branch code: 210717); Account: 621 455 03076</w:t>
    </w:r>
  </w:p>
  <w:p w:rsidR="00FD7DC8" w:rsidRPr="00A51F0C" w:rsidRDefault="00FD7DC8" w:rsidP="00F61240">
    <w:pPr>
      <w:spacing w:after="0" w:line="240" w:lineRule="auto"/>
      <w:jc w:val="center"/>
      <w:rPr>
        <w:sz w:val="20"/>
        <w:szCs w:val="20"/>
      </w:rPr>
    </w:pPr>
    <w:r w:rsidRPr="00A51F0C">
      <w:rPr>
        <w:sz w:val="20"/>
        <w:szCs w:val="20"/>
      </w:rPr>
      <w:t>Reference: 55258 769 372 (followed by name of person/company).</w:t>
    </w:r>
    <w:r>
      <w:rPr>
        <w:sz w:val="20"/>
        <w:szCs w:val="20"/>
      </w:rPr>
      <w:t xml:space="preserve"> Please send c</w:t>
    </w:r>
    <w:r w:rsidRPr="00A51F0C">
      <w:rPr>
        <w:sz w:val="20"/>
        <w:szCs w:val="20"/>
      </w:rPr>
      <w:t xml:space="preserve">onfirmation of </w:t>
    </w:r>
    <w:r>
      <w:rPr>
        <w:sz w:val="20"/>
        <w:szCs w:val="20"/>
      </w:rPr>
      <w:t>p</w:t>
    </w:r>
    <w:r w:rsidRPr="00A51F0C">
      <w:rPr>
        <w:sz w:val="20"/>
        <w:szCs w:val="20"/>
      </w:rPr>
      <w:t xml:space="preserve">ayment: </w:t>
    </w:r>
  </w:p>
  <w:p w:rsidR="00FD7DC8" w:rsidRPr="00A51F0C" w:rsidRDefault="004974A8" w:rsidP="00F61240">
    <w:pPr>
      <w:spacing w:after="0" w:line="240" w:lineRule="auto"/>
      <w:jc w:val="center"/>
      <w:rPr>
        <w:sz w:val="20"/>
        <w:szCs w:val="20"/>
      </w:rPr>
    </w:pPr>
    <w:proofErr w:type="gramStart"/>
    <w:r w:rsidRPr="00FE6410">
      <w:rPr>
        <w:sz w:val="20"/>
        <w:szCs w:val="20"/>
      </w:rPr>
      <w:t>fax</w:t>
    </w:r>
    <w:proofErr w:type="gramEnd"/>
    <w:r w:rsidRPr="00FE6410">
      <w:rPr>
        <w:sz w:val="20"/>
        <w:szCs w:val="20"/>
      </w:rPr>
      <w:t xml:space="preserve"> +27 (0) 46 603 8744 or email </w:t>
    </w:r>
    <w:hyperlink r:id="rId1" w:history="1">
      <w:r w:rsidR="003228E7" w:rsidRPr="003228E7">
        <w:rPr>
          <w:rStyle w:val="Hyperlink"/>
          <w:b/>
          <w:color w:val="006600"/>
          <w:sz w:val="20"/>
          <w:szCs w:val="20"/>
        </w:rPr>
        <w:t>rugreenfund@ru.ac.za</w:t>
      </w:r>
    </w:hyperlink>
    <w:r w:rsidR="003228E7" w:rsidRPr="003228E7">
      <w:rPr>
        <w:color w:val="0066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BF7" w:rsidRDefault="00941BF7" w:rsidP="00A70226">
      <w:pPr>
        <w:spacing w:after="0" w:line="240" w:lineRule="auto"/>
      </w:pPr>
      <w:r>
        <w:separator/>
      </w:r>
    </w:p>
  </w:footnote>
  <w:footnote w:type="continuationSeparator" w:id="0">
    <w:p w:rsidR="00941BF7" w:rsidRDefault="00941BF7" w:rsidP="00A70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C8" w:rsidRDefault="00901EA8" w:rsidP="00645083">
    <w:pPr>
      <w:pStyle w:val="Header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5569585</wp:posOffset>
              </wp:positionH>
              <wp:positionV relativeFrom="paragraph">
                <wp:posOffset>-23495</wp:posOffset>
              </wp:positionV>
              <wp:extent cx="796925" cy="650240"/>
              <wp:effectExtent l="0" t="0" r="3810" b="165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925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7DC8" w:rsidRDefault="00901EA8" w:rsidP="007A1A6E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color w:val="00660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noProof/>
                              <w:color w:val="006600"/>
                              <w:sz w:val="30"/>
                              <w:szCs w:val="30"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251460" cy="320040"/>
                                <wp:effectExtent l="0" t="0" r="0" b="381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1460" cy="320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D7DC8" w:rsidRPr="009E3478" w:rsidRDefault="00FD7DC8" w:rsidP="007A1A6E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smallCaps/>
                              <w:color w:val="006600"/>
                              <w:sz w:val="19"/>
                              <w:szCs w:val="19"/>
                            </w:rPr>
                          </w:pPr>
                          <w:r w:rsidRPr="009E3478">
                            <w:rPr>
                              <w:rFonts w:ascii="Garamond" w:hAnsi="Garamond"/>
                              <w:b/>
                              <w:color w:val="006600"/>
                              <w:sz w:val="19"/>
                              <w:szCs w:val="19"/>
                            </w:rPr>
                            <w:t>G</w:t>
                          </w:r>
                          <w:r w:rsidRPr="009E3478">
                            <w:rPr>
                              <w:rFonts w:ascii="Garamond" w:hAnsi="Garamond"/>
                              <w:b/>
                              <w:smallCaps/>
                              <w:color w:val="006600"/>
                              <w:sz w:val="19"/>
                              <w:szCs w:val="19"/>
                            </w:rPr>
                            <w:t>reen</w:t>
                          </w:r>
                          <w:r w:rsidRPr="009E3478">
                            <w:rPr>
                              <w:rFonts w:ascii="Garamond" w:hAnsi="Garamond"/>
                              <w:b/>
                              <w:color w:val="006600"/>
                              <w:sz w:val="19"/>
                              <w:szCs w:val="19"/>
                            </w:rPr>
                            <w:t xml:space="preserve"> F</w:t>
                          </w:r>
                          <w:r w:rsidRPr="009E3478">
                            <w:rPr>
                              <w:rFonts w:ascii="Garamond" w:hAnsi="Garamond"/>
                              <w:b/>
                              <w:smallCaps/>
                              <w:color w:val="006600"/>
                              <w:sz w:val="19"/>
                              <w:szCs w:val="19"/>
                            </w:rPr>
                            <w:t>und</w:t>
                          </w:r>
                        </w:p>
                        <w:p w:rsidR="00FD7DC8" w:rsidRPr="009E3478" w:rsidRDefault="00FD7DC8" w:rsidP="007A1A6E">
                          <w:pPr>
                            <w:jc w:val="center"/>
                            <w:rPr>
                              <w:rFonts w:ascii="Garamond" w:hAnsi="Garamond"/>
                              <w:b/>
                              <w:i/>
                              <w:color w:val="006600"/>
                              <w:sz w:val="12"/>
                              <w:szCs w:val="12"/>
                            </w:rPr>
                          </w:pPr>
                          <w:proofErr w:type="gramStart"/>
                          <w:r w:rsidRPr="009E3478">
                            <w:rPr>
                              <w:rFonts w:ascii="Garamond" w:hAnsi="Garamond"/>
                              <w:b/>
                              <w:i/>
                              <w:color w:val="006600"/>
                              <w:sz w:val="12"/>
                              <w:szCs w:val="12"/>
                            </w:rPr>
                            <w:t>to</w:t>
                          </w:r>
                          <w:proofErr w:type="gramEnd"/>
                          <w:r w:rsidRPr="009E3478">
                            <w:rPr>
                              <w:rFonts w:ascii="Garamond" w:hAnsi="Garamond"/>
                              <w:b/>
                              <w:i/>
                              <w:color w:val="006600"/>
                              <w:sz w:val="12"/>
                              <w:szCs w:val="12"/>
                            </w:rPr>
                            <w:t xml:space="preserve"> promote sustainability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8.55pt;margin-top:-1.85pt;width:62.75pt;height:51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vmqQIAAKYFAAAOAAAAZHJzL2Uyb0RvYy54bWysVF1vmzAUfZ+0/2D5nQIZIQGVVGkI06Tu&#10;Q2r3AxwwwZqxke0Gumn/fdcmJGmrSdM2HtDFvj6+557Dvb4ZWo4OVGkmRYbDqwAjKkpZMbHP8NeH&#10;wltipA0RFeFS0Aw/UY1vVm/fXPddSmeykbyiCgGI0GnfZbgxpkt9X5cNbYm+kh0VsFlL1RIDn2rv&#10;V4r0gN5yfxYEsd9LVXVKllRrWM3HTbxy+HVNS/O5rjU1iGcYajPurdx7Z9/+6pqke0W6hpXHMshf&#10;VNESJuDSE1RODEGPir2CalmppJa1uSpl68u6ZiV1HIBNGLxgc9+Qjjou0Bzdndqk/x9s+enwRSFW&#10;gXYYCdKCRA90MOhWDii03ek7nULSfQdpZoBlm2mZ6u5Olt80EnLTELGna6Vk31BSQXXupH9xdMTR&#10;FmTXf5QVXEMejXRAQ61aCwjNQIAOKj2dlLGllLC4SOJkNseohK14Hswip5xP0ulwp7R5T2WLbJBh&#10;BcI7cHK40wZoQOqUYu8SsmCcO/G5eLYAieMKXA1H7Z4twmn5IwmS7XK7jLxoFm+9KMhzb11sIi8u&#10;wsU8f5dvNnn4094bRmnDqooKe83kqzD6M92ODh8dcXKWlpxVFs6WpNV+t+EKHQj4unCPFQuKv0jz&#10;n5fhtoHLC0ohNPN2lnhFvFx4URHNvWQRLL0gTG6TOIiSKC+eU7pjgv47JdRnOJmDpo7Ob7kF7nnN&#10;jaQtMzA5OGszvDwlkdQ6cCsqJ60hjI/xRSts+edWQMcmoZ1frUVHs5phNwCKNfFOVk/gXCXBWWBP&#10;GHcQNFJ9x6iH0ZFhAbMNI/5BgPftlJkCNQW7KSCihIMZNhiN4caM0+ixU2zfAO74dwm5hv+jZs67&#10;5xqgcPsBw8BROA4uO20uv13WebyufgEAAP//AwBQSwMEFAAGAAgAAAAhAB3kKg/eAAAACgEAAA8A&#10;AABkcnMvZG93bnJldi54bWxMj8FOwzAQRO9I/IO1SNxaO0VqQsimQgiOVGrLhZsTb5O08TqKnTb8&#10;Pe4Jjqt5mnlbbGbbiwuNvnOMkCwVCOLamY4bhK/DxyID4YNmo3vHhPBDHjbl/V2hc+OuvKPLPjQi&#10;lrDPNUIbwpBL6euWrPZLNxDH7OhGq0M8x0aaUV9jue3lSqm1tLrjuNDqgd5aqs/7ySIcP7fn0/u0&#10;U6dGZfSdjDRXyRbx8WF+fQERaA5/MNz0ozqU0alyExsveoQsTZOIIiyeUhA3QKnVGkSF8JylIMtC&#10;/n+h/AUAAP//AwBQSwECLQAUAAYACAAAACEAtoM4kv4AAADhAQAAEwAAAAAAAAAAAAAAAAAAAAAA&#10;W0NvbnRlbnRfVHlwZXNdLnhtbFBLAQItABQABgAIAAAAIQA4/SH/1gAAAJQBAAALAAAAAAAAAAAA&#10;AAAAAC8BAABfcmVscy8ucmVsc1BLAQItABQABgAIAAAAIQBLAVvmqQIAAKYFAAAOAAAAAAAAAAAA&#10;AAAAAC4CAABkcnMvZTJvRG9jLnhtbFBLAQItABQABgAIAAAAIQAd5CoP3gAAAAoBAAAPAAAAAAAA&#10;AAAAAAAAAAMFAABkcnMvZG93bnJldi54bWxQSwUGAAAAAAQABADzAAAADgYAAAAA&#10;" filled="f" stroked="f">
              <v:textbox inset="0,0,0,0">
                <w:txbxContent>
                  <w:p w:rsidR="00FD7DC8" w:rsidRDefault="00901EA8" w:rsidP="007A1A6E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color w:val="006600"/>
                        <w:sz w:val="30"/>
                        <w:szCs w:val="30"/>
                      </w:rPr>
                    </w:pPr>
                    <w:r>
                      <w:rPr>
                        <w:rFonts w:ascii="Garamond" w:hAnsi="Garamond"/>
                        <w:b/>
                        <w:noProof/>
                        <w:color w:val="006600"/>
                        <w:sz w:val="30"/>
                        <w:szCs w:val="30"/>
                        <w:lang w:val="en-GB" w:eastAsia="en-GB"/>
                      </w:rPr>
                      <w:drawing>
                        <wp:inline distT="0" distB="0" distL="0" distR="0">
                          <wp:extent cx="251460" cy="320040"/>
                          <wp:effectExtent l="0" t="0" r="0" b="381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1460" cy="320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D7DC8" w:rsidRPr="009E3478" w:rsidRDefault="00FD7DC8" w:rsidP="007A1A6E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smallCaps/>
                        <w:color w:val="006600"/>
                        <w:sz w:val="19"/>
                        <w:szCs w:val="19"/>
                      </w:rPr>
                    </w:pPr>
                    <w:r w:rsidRPr="009E3478">
                      <w:rPr>
                        <w:rFonts w:ascii="Garamond" w:hAnsi="Garamond"/>
                        <w:b/>
                        <w:color w:val="006600"/>
                        <w:sz w:val="19"/>
                        <w:szCs w:val="19"/>
                      </w:rPr>
                      <w:t>G</w:t>
                    </w:r>
                    <w:r w:rsidRPr="009E3478">
                      <w:rPr>
                        <w:rFonts w:ascii="Garamond" w:hAnsi="Garamond"/>
                        <w:b/>
                        <w:smallCaps/>
                        <w:color w:val="006600"/>
                        <w:sz w:val="19"/>
                        <w:szCs w:val="19"/>
                      </w:rPr>
                      <w:t>reen</w:t>
                    </w:r>
                    <w:r w:rsidRPr="009E3478">
                      <w:rPr>
                        <w:rFonts w:ascii="Garamond" w:hAnsi="Garamond"/>
                        <w:b/>
                        <w:color w:val="006600"/>
                        <w:sz w:val="19"/>
                        <w:szCs w:val="19"/>
                      </w:rPr>
                      <w:t xml:space="preserve"> F</w:t>
                    </w:r>
                    <w:r w:rsidRPr="009E3478">
                      <w:rPr>
                        <w:rFonts w:ascii="Garamond" w:hAnsi="Garamond"/>
                        <w:b/>
                        <w:smallCaps/>
                        <w:color w:val="006600"/>
                        <w:sz w:val="19"/>
                        <w:szCs w:val="19"/>
                      </w:rPr>
                      <w:t>und</w:t>
                    </w:r>
                  </w:p>
                  <w:p w:rsidR="00FD7DC8" w:rsidRPr="009E3478" w:rsidRDefault="00FD7DC8" w:rsidP="007A1A6E">
                    <w:pPr>
                      <w:jc w:val="center"/>
                      <w:rPr>
                        <w:rFonts w:ascii="Garamond" w:hAnsi="Garamond"/>
                        <w:b/>
                        <w:i/>
                        <w:color w:val="006600"/>
                        <w:sz w:val="12"/>
                        <w:szCs w:val="12"/>
                      </w:rPr>
                    </w:pPr>
                    <w:proofErr w:type="gramStart"/>
                    <w:r w:rsidRPr="009E3478">
                      <w:rPr>
                        <w:rFonts w:ascii="Garamond" w:hAnsi="Garamond"/>
                        <w:b/>
                        <w:i/>
                        <w:color w:val="006600"/>
                        <w:sz w:val="12"/>
                        <w:szCs w:val="12"/>
                      </w:rPr>
                      <w:t>to</w:t>
                    </w:r>
                    <w:proofErr w:type="gramEnd"/>
                    <w:r w:rsidRPr="009E3478">
                      <w:rPr>
                        <w:rFonts w:ascii="Garamond" w:hAnsi="Garamond"/>
                        <w:b/>
                        <w:i/>
                        <w:color w:val="006600"/>
                        <w:sz w:val="12"/>
                        <w:szCs w:val="12"/>
                      </w:rPr>
                      <w:t xml:space="preserve"> promote sustainability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478280" cy="381000"/>
          <wp:effectExtent l="0" t="0" r="762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7DC8" w:rsidRDefault="00FD7DC8" w:rsidP="00645083">
    <w:pPr>
      <w:pStyle w:val="Header"/>
      <w:jc w:val="center"/>
      <w:rPr>
        <w:noProof/>
      </w:rPr>
    </w:pPr>
  </w:p>
  <w:p w:rsidR="00FD7DC8" w:rsidRPr="00645083" w:rsidRDefault="00FD7DC8" w:rsidP="0064508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53B"/>
    <w:multiLevelType w:val="multilevel"/>
    <w:tmpl w:val="4B46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3239B"/>
    <w:multiLevelType w:val="hybridMultilevel"/>
    <w:tmpl w:val="6456A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C6B44"/>
    <w:multiLevelType w:val="multilevel"/>
    <w:tmpl w:val="BB5E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63DB3"/>
    <w:multiLevelType w:val="multilevel"/>
    <w:tmpl w:val="8A6C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14EB4"/>
    <w:multiLevelType w:val="hybridMultilevel"/>
    <w:tmpl w:val="B532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36E4D"/>
    <w:multiLevelType w:val="hybridMultilevel"/>
    <w:tmpl w:val="85023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83560E"/>
    <w:multiLevelType w:val="hybridMultilevel"/>
    <w:tmpl w:val="C30AD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DB4FC2"/>
    <w:multiLevelType w:val="hybridMultilevel"/>
    <w:tmpl w:val="2C003FB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F6"/>
    <w:rsid w:val="000150B1"/>
    <w:rsid w:val="000413F2"/>
    <w:rsid w:val="00075ED5"/>
    <w:rsid w:val="000F3ED6"/>
    <w:rsid w:val="001539E0"/>
    <w:rsid w:val="001B6C3C"/>
    <w:rsid w:val="0020115A"/>
    <w:rsid w:val="00201755"/>
    <w:rsid w:val="002123EE"/>
    <w:rsid w:val="00214BF6"/>
    <w:rsid w:val="0024120D"/>
    <w:rsid w:val="00291862"/>
    <w:rsid w:val="003228E7"/>
    <w:rsid w:val="00322DF0"/>
    <w:rsid w:val="003728AC"/>
    <w:rsid w:val="003855A9"/>
    <w:rsid w:val="003A7564"/>
    <w:rsid w:val="003D20E7"/>
    <w:rsid w:val="003E1DE5"/>
    <w:rsid w:val="003F55AF"/>
    <w:rsid w:val="004131EB"/>
    <w:rsid w:val="00442E9C"/>
    <w:rsid w:val="004974A8"/>
    <w:rsid w:val="004A5340"/>
    <w:rsid w:val="004C64BA"/>
    <w:rsid w:val="004E1DBE"/>
    <w:rsid w:val="005329F6"/>
    <w:rsid w:val="00536ADB"/>
    <w:rsid w:val="00556B58"/>
    <w:rsid w:val="00567E30"/>
    <w:rsid w:val="005766A2"/>
    <w:rsid w:val="005B0E64"/>
    <w:rsid w:val="0060094D"/>
    <w:rsid w:val="0064427E"/>
    <w:rsid w:val="00645083"/>
    <w:rsid w:val="00652F00"/>
    <w:rsid w:val="00690987"/>
    <w:rsid w:val="006A7760"/>
    <w:rsid w:val="006D6E12"/>
    <w:rsid w:val="00717C07"/>
    <w:rsid w:val="00726217"/>
    <w:rsid w:val="007405E7"/>
    <w:rsid w:val="00762868"/>
    <w:rsid w:val="007A1A6E"/>
    <w:rsid w:val="007F5754"/>
    <w:rsid w:val="008D720B"/>
    <w:rsid w:val="008F340A"/>
    <w:rsid w:val="008F7558"/>
    <w:rsid w:val="00901EA8"/>
    <w:rsid w:val="009120D1"/>
    <w:rsid w:val="00941BF7"/>
    <w:rsid w:val="009A0BDD"/>
    <w:rsid w:val="009A0E27"/>
    <w:rsid w:val="009A4B07"/>
    <w:rsid w:val="009B2BE3"/>
    <w:rsid w:val="009B6517"/>
    <w:rsid w:val="009E3478"/>
    <w:rsid w:val="00A311A7"/>
    <w:rsid w:val="00A51F0C"/>
    <w:rsid w:val="00A70226"/>
    <w:rsid w:val="00AB69B1"/>
    <w:rsid w:val="00AB73CD"/>
    <w:rsid w:val="00B57286"/>
    <w:rsid w:val="00C450C8"/>
    <w:rsid w:val="00CA58CC"/>
    <w:rsid w:val="00CB040B"/>
    <w:rsid w:val="00D04319"/>
    <w:rsid w:val="00D05ECB"/>
    <w:rsid w:val="00D34FB6"/>
    <w:rsid w:val="00D76E6D"/>
    <w:rsid w:val="00D85F8A"/>
    <w:rsid w:val="00DF720F"/>
    <w:rsid w:val="00ED2770"/>
    <w:rsid w:val="00F15CBF"/>
    <w:rsid w:val="00F31F3B"/>
    <w:rsid w:val="00F34125"/>
    <w:rsid w:val="00F478F6"/>
    <w:rsid w:val="00F61240"/>
    <w:rsid w:val="00FA5139"/>
    <w:rsid w:val="00FD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3B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478F6"/>
    <w:pPr>
      <w:spacing w:after="0" w:line="240" w:lineRule="auto"/>
      <w:outlineLvl w:val="0"/>
    </w:pPr>
    <w:rPr>
      <w:rFonts w:ascii="Times New Roman" w:hAnsi="Times New Roman"/>
      <w:b/>
      <w:bCs/>
      <w:color w:val="F58025"/>
      <w:kern w:val="36"/>
      <w:sz w:val="38"/>
      <w:szCs w:val="3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78F6"/>
    <w:rPr>
      <w:rFonts w:ascii="Times New Roman" w:hAnsi="Times New Roman"/>
      <w:b/>
      <w:color w:val="F58025"/>
      <w:kern w:val="36"/>
      <w:sz w:val="38"/>
    </w:rPr>
  </w:style>
  <w:style w:type="character" w:styleId="Strong">
    <w:name w:val="Strong"/>
    <w:basedOn w:val="DefaultParagraphFont"/>
    <w:uiPriority w:val="99"/>
    <w:qFormat/>
    <w:rsid w:val="00F478F6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F47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s-rtecustom-h2orange1">
    <w:name w:val="ms-rtecustom-h2orange1"/>
    <w:uiPriority w:val="99"/>
    <w:rsid w:val="00F478F6"/>
    <w:rPr>
      <w:rFonts w:ascii="Arial" w:hAnsi="Arial"/>
      <w:b/>
      <w:caps/>
      <w:color w:val="F58025"/>
      <w:sz w:val="21"/>
      <w:u w:val="none"/>
      <w:effect w:val="none"/>
    </w:rPr>
  </w:style>
  <w:style w:type="character" w:styleId="Hyperlink">
    <w:name w:val="Hyperlink"/>
    <w:basedOn w:val="DefaultParagraphFont"/>
    <w:uiPriority w:val="99"/>
    <w:semiHidden/>
    <w:rsid w:val="00D76E6D"/>
    <w:rPr>
      <w:rFonts w:cs="Times New Roman"/>
      <w:color w:val="CC0000"/>
      <w:u w:val="single"/>
    </w:rPr>
  </w:style>
  <w:style w:type="paragraph" w:customStyle="1" w:styleId="ElementLabel">
    <w:name w:val="Element Label"/>
    <w:basedOn w:val="Normal"/>
    <w:next w:val="Normal"/>
    <w:uiPriority w:val="99"/>
    <w:rsid w:val="00D76E6D"/>
    <w:pPr>
      <w:spacing w:before="60" w:after="60" w:line="240" w:lineRule="auto"/>
    </w:pPr>
    <w:rPr>
      <w:rFonts w:ascii="Arial" w:eastAsia="Times New Roman" w:hAnsi="Arial"/>
      <w:color w:val="000080"/>
      <w:sz w:val="20"/>
      <w:szCs w:val="17"/>
    </w:rPr>
  </w:style>
  <w:style w:type="paragraph" w:styleId="ListParagraph">
    <w:name w:val="List Paragraph"/>
    <w:basedOn w:val="Normal"/>
    <w:uiPriority w:val="99"/>
    <w:qFormat/>
    <w:rsid w:val="00D76E6D"/>
    <w:pPr>
      <w:ind w:left="720"/>
      <w:contextualSpacing/>
    </w:pPr>
  </w:style>
  <w:style w:type="table" w:styleId="TableGrid">
    <w:name w:val="Table Grid"/>
    <w:basedOn w:val="TableNormal"/>
    <w:uiPriority w:val="99"/>
    <w:rsid w:val="007405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F3412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34125"/>
    <w:pPr>
      <w:spacing w:line="240" w:lineRule="auto"/>
    </w:pPr>
    <w:rPr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34125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F34125"/>
    <w:pPr>
      <w:spacing w:after="0" w:line="240" w:lineRule="auto"/>
    </w:pPr>
    <w:rPr>
      <w:rFonts w:ascii="Tahoma" w:hAnsi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4125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A7022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0226"/>
  </w:style>
  <w:style w:type="paragraph" w:styleId="Footer">
    <w:name w:val="footer"/>
    <w:basedOn w:val="Normal"/>
    <w:link w:val="FooterChar"/>
    <w:uiPriority w:val="99"/>
    <w:rsid w:val="00A7022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702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7E30"/>
    <w:pPr>
      <w:spacing w:line="276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67E30"/>
    <w:rPr>
      <w:b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3B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478F6"/>
    <w:pPr>
      <w:spacing w:after="0" w:line="240" w:lineRule="auto"/>
      <w:outlineLvl w:val="0"/>
    </w:pPr>
    <w:rPr>
      <w:rFonts w:ascii="Times New Roman" w:hAnsi="Times New Roman"/>
      <w:b/>
      <w:bCs/>
      <w:color w:val="F58025"/>
      <w:kern w:val="36"/>
      <w:sz w:val="38"/>
      <w:szCs w:val="3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78F6"/>
    <w:rPr>
      <w:rFonts w:ascii="Times New Roman" w:hAnsi="Times New Roman"/>
      <w:b/>
      <w:color w:val="F58025"/>
      <w:kern w:val="36"/>
      <w:sz w:val="38"/>
    </w:rPr>
  </w:style>
  <w:style w:type="character" w:styleId="Strong">
    <w:name w:val="Strong"/>
    <w:basedOn w:val="DefaultParagraphFont"/>
    <w:uiPriority w:val="99"/>
    <w:qFormat/>
    <w:rsid w:val="00F478F6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F47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s-rtecustom-h2orange1">
    <w:name w:val="ms-rtecustom-h2orange1"/>
    <w:uiPriority w:val="99"/>
    <w:rsid w:val="00F478F6"/>
    <w:rPr>
      <w:rFonts w:ascii="Arial" w:hAnsi="Arial"/>
      <w:b/>
      <w:caps/>
      <w:color w:val="F58025"/>
      <w:sz w:val="21"/>
      <w:u w:val="none"/>
      <w:effect w:val="none"/>
    </w:rPr>
  </w:style>
  <w:style w:type="character" w:styleId="Hyperlink">
    <w:name w:val="Hyperlink"/>
    <w:basedOn w:val="DefaultParagraphFont"/>
    <w:uiPriority w:val="99"/>
    <w:semiHidden/>
    <w:rsid w:val="00D76E6D"/>
    <w:rPr>
      <w:rFonts w:cs="Times New Roman"/>
      <w:color w:val="CC0000"/>
      <w:u w:val="single"/>
    </w:rPr>
  </w:style>
  <w:style w:type="paragraph" w:customStyle="1" w:styleId="ElementLabel">
    <w:name w:val="Element Label"/>
    <w:basedOn w:val="Normal"/>
    <w:next w:val="Normal"/>
    <w:uiPriority w:val="99"/>
    <w:rsid w:val="00D76E6D"/>
    <w:pPr>
      <w:spacing w:before="60" w:after="60" w:line="240" w:lineRule="auto"/>
    </w:pPr>
    <w:rPr>
      <w:rFonts w:ascii="Arial" w:eastAsia="Times New Roman" w:hAnsi="Arial"/>
      <w:color w:val="000080"/>
      <w:sz w:val="20"/>
      <w:szCs w:val="17"/>
    </w:rPr>
  </w:style>
  <w:style w:type="paragraph" w:styleId="ListParagraph">
    <w:name w:val="List Paragraph"/>
    <w:basedOn w:val="Normal"/>
    <w:uiPriority w:val="99"/>
    <w:qFormat/>
    <w:rsid w:val="00D76E6D"/>
    <w:pPr>
      <w:ind w:left="720"/>
      <w:contextualSpacing/>
    </w:pPr>
  </w:style>
  <w:style w:type="table" w:styleId="TableGrid">
    <w:name w:val="Table Grid"/>
    <w:basedOn w:val="TableNormal"/>
    <w:uiPriority w:val="99"/>
    <w:rsid w:val="007405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F3412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34125"/>
    <w:pPr>
      <w:spacing w:line="240" w:lineRule="auto"/>
    </w:pPr>
    <w:rPr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34125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F34125"/>
    <w:pPr>
      <w:spacing w:after="0" w:line="240" w:lineRule="auto"/>
    </w:pPr>
    <w:rPr>
      <w:rFonts w:ascii="Tahoma" w:hAnsi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4125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A7022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0226"/>
  </w:style>
  <w:style w:type="paragraph" w:styleId="Footer">
    <w:name w:val="footer"/>
    <w:basedOn w:val="Normal"/>
    <w:link w:val="FooterChar"/>
    <w:uiPriority w:val="99"/>
    <w:rsid w:val="00A7022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702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7E30"/>
    <w:pPr>
      <w:spacing w:line="276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67E30"/>
    <w:rPr>
      <w:b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4799">
              <w:marLeft w:val="0"/>
              <w:marRight w:val="0"/>
              <w:marTop w:val="0"/>
              <w:marBottom w:val="0"/>
              <w:divBdr>
                <w:top w:val="single" w:sz="2" w:space="0" w:color="959595"/>
                <w:left w:val="single" w:sz="6" w:space="0" w:color="959595"/>
                <w:bottom w:val="single" w:sz="2" w:space="0" w:color="959595"/>
                <w:right w:val="single" w:sz="2" w:space="0" w:color="959595"/>
              </w:divBdr>
              <w:divsChild>
                <w:div w:id="4718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4793">
                      <w:marLeft w:val="0"/>
                      <w:marRight w:val="0"/>
                      <w:marTop w:val="4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7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1874804">
                  <w:marLeft w:val="0"/>
                  <w:marRight w:val="0"/>
                  <w:marTop w:val="0"/>
                  <w:marBottom w:val="0"/>
                  <w:divBdr>
                    <w:top w:val="single" w:sz="2" w:space="0" w:color="959595"/>
                    <w:left w:val="single" w:sz="2" w:space="0" w:color="959595"/>
                    <w:bottom w:val="single" w:sz="2" w:space="0" w:color="959595"/>
                    <w:right w:val="single" w:sz="6" w:space="0" w:color="959595"/>
                  </w:divBdr>
                  <w:divsChild>
                    <w:div w:id="4718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7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8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87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7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ugreenfund@ru.ac.z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Rhodes University Green Fund</vt:lpstr>
    </vt:vector>
  </TitlesOfParts>
  <Company>Rhodes University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Rhodes University Green Fund</dc:title>
  <dc:subject/>
  <dc:creator>Rhodes</dc:creator>
  <cp:keywords/>
  <dc:description/>
  <cp:lastModifiedBy>spnk</cp:lastModifiedBy>
  <cp:revision>3</cp:revision>
  <cp:lastPrinted>2011-07-11T08:55:00Z</cp:lastPrinted>
  <dcterms:created xsi:type="dcterms:W3CDTF">2014-02-05T14:17:00Z</dcterms:created>
  <dcterms:modified xsi:type="dcterms:W3CDTF">2014-02-05T14:20:00Z</dcterms:modified>
</cp:coreProperties>
</file>