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54" w:rsidRPr="00B77E44" w:rsidRDefault="001A2EB1" w:rsidP="00DD2554">
      <w:pPr>
        <w:rPr>
          <w:b/>
          <w:sz w:val="40"/>
          <w:szCs w:val="40"/>
          <w:lang w:val="en-ZA"/>
        </w:rPr>
      </w:pPr>
      <w:r>
        <w:rPr>
          <w:rFonts w:ascii="Times New Roman" w:eastAsiaTheme="minorEastAsia" w:hAnsi="Times New Roman" w:cs="Times New Roman"/>
          <w:noProof/>
          <w:sz w:val="24"/>
          <w:szCs w:val="24"/>
        </w:rPr>
        <w:t xml:space="preserve">    </w:t>
      </w:r>
      <w:r>
        <w:rPr>
          <w:rFonts w:ascii="Times New Roman" w:eastAsiaTheme="minorEastAsia" w:hAnsi="Times New Roman" w:cs="Times New Roman"/>
          <w:noProof/>
          <w:sz w:val="24"/>
          <w:szCs w:val="24"/>
          <w:lang w:val="en-ZA" w:eastAsia="en-ZA"/>
        </w:rPr>
        <w:drawing>
          <wp:inline distT="0" distB="0" distL="0" distR="0">
            <wp:extent cx="13716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 t="-84" r="-117" b="-84"/>
                    <a:stretch>
                      <a:fillRect/>
                    </a:stretch>
                  </pic:blipFill>
                  <pic:spPr bwMode="auto">
                    <a:xfrm>
                      <a:off x="0" y="0"/>
                      <a:ext cx="1371600" cy="638175"/>
                    </a:xfrm>
                    <a:prstGeom prst="rect">
                      <a:avLst/>
                    </a:prstGeom>
                    <a:noFill/>
                    <a:ln>
                      <a:noFill/>
                    </a:ln>
                  </pic:spPr>
                </pic:pic>
              </a:graphicData>
            </a:graphic>
          </wp:inline>
        </w:drawing>
      </w:r>
      <w:r>
        <w:rPr>
          <w:rFonts w:ascii="Times New Roman" w:eastAsiaTheme="minorEastAsia" w:hAnsi="Times New Roman" w:cs="Times New Roman"/>
          <w:noProof/>
          <w:sz w:val="24"/>
          <w:szCs w:val="24"/>
        </w:rPr>
        <w:t xml:space="preserve">                                                   </w:t>
      </w:r>
      <w:r w:rsidR="00DD2554">
        <w:rPr>
          <w:b/>
          <w:sz w:val="32"/>
          <w:szCs w:val="32"/>
        </w:rPr>
        <w:t xml:space="preserve"> </w:t>
      </w:r>
      <w:r w:rsidR="00DD2554" w:rsidRPr="00B77E44">
        <w:rPr>
          <w:b/>
          <w:sz w:val="40"/>
          <w:szCs w:val="40"/>
          <w:lang w:val="en-ZA"/>
        </w:rPr>
        <w:t xml:space="preserve">Employment Equity </w:t>
      </w:r>
      <w:r w:rsidR="00DD2554">
        <w:rPr>
          <w:b/>
          <w:sz w:val="40"/>
          <w:szCs w:val="40"/>
          <w:lang w:val="en-ZA"/>
        </w:rPr>
        <w:t>@ Rhodes</w:t>
      </w:r>
    </w:p>
    <w:p w:rsidR="005B4433" w:rsidRPr="005B4433" w:rsidRDefault="005B4433" w:rsidP="000E1534">
      <w:pPr>
        <w:spacing w:after="0" w:line="240" w:lineRule="auto"/>
        <w:rPr>
          <w:rFonts w:eastAsia="Times New Roman" w:cstheme="minorHAnsi"/>
          <w:sz w:val="20"/>
          <w:szCs w:val="20"/>
          <w:lang w:val="en-GB"/>
        </w:rPr>
      </w:pPr>
      <w:bookmarkStart w:id="0" w:name="_GoBack"/>
      <w:bookmarkEnd w:id="0"/>
      <w:r w:rsidRPr="005B4433">
        <w:rPr>
          <w:rFonts w:eastAsia="Times New Roman" w:cstheme="minorHAnsi"/>
          <w:sz w:val="20"/>
          <w:szCs w:val="20"/>
          <w:lang w:val="en-GB"/>
        </w:rPr>
        <w:t>In its Equity Policy, Rhodes University argues that:</w:t>
      </w:r>
    </w:p>
    <w:p w:rsidR="005B4433" w:rsidRPr="005B4433" w:rsidRDefault="005B4433" w:rsidP="005B4433">
      <w:pPr>
        <w:numPr>
          <w:ilvl w:val="0"/>
          <w:numId w:val="3"/>
        </w:numPr>
        <w:spacing w:after="0" w:line="240" w:lineRule="auto"/>
        <w:jc w:val="both"/>
        <w:rPr>
          <w:rFonts w:eastAsia="Times New Roman" w:cstheme="minorHAnsi"/>
          <w:sz w:val="20"/>
          <w:szCs w:val="20"/>
          <w:lang w:val="en-GB"/>
        </w:rPr>
      </w:pPr>
      <w:r w:rsidRPr="005B4433">
        <w:rPr>
          <w:rFonts w:eastAsia="Times New Roman" w:cstheme="minorHAnsi"/>
          <w:sz w:val="20"/>
          <w:szCs w:val="20"/>
          <w:lang w:val="en-GB"/>
        </w:rPr>
        <w:t>Equity must be recognised as an integral component of the future of the University. Diversity will make Rhodes University a more dynamic, stronger and more effective institution; and</w:t>
      </w:r>
    </w:p>
    <w:p w:rsidR="005B4433" w:rsidRPr="005B4433" w:rsidRDefault="005B4433" w:rsidP="005B4433">
      <w:pPr>
        <w:numPr>
          <w:ilvl w:val="0"/>
          <w:numId w:val="3"/>
        </w:numPr>
        <w:spacing w:after="0" w:line="240" w:lineRule="auto"/>
        <w:jc w:val="both"/>
        <w:rPr>
          <w:rFonts w:eastAsia="Times New Roman" w:cstheme="minorHAnsi"/>
          <w:sz w:val="20"/>
          <w:szCs w:val="20"/>
          <w:lang w:val="en-GB"/>
        </w:rPr>
      </w:pPr>
      <w:r w:rsidRPr="005B4433">
        <w:rPr>
          <w:rFonts w:eastAsia="Times New Roman" w:cstheme="minorHAnsi"/>
          <w:sz w:val="20"/>
          <w:szCs w:val="20"/>
          <w:lang w:val="en-GB"/>
        </w:rPr>
        <w:t xml:space="preserve">The goals of quality and equity are not mutually exclusive and that diversity will strengthen the quality of Rhodes. </w:t>
      </w:r>
    </w:p>
    <w:p w:rsidR="005B4433" w:rsidRPr="005B4433" w:rsidRDefault="005B4433" w:rsidP="005B4433">
      <w:pPr>
        <w:spacing w:after="0" w:line="240" w:lineRule="auto"/>
        <w:jc w:val="both"/>
        <w:rPr>
          <w:rFonts w:eastAsia="Times New Roman" w:cstheme="minorHAnsi"/>
          <w:sz w:val="20"/>
          <w:szCs w:val="20"/>
          <w:lang w:val="en-GB"/>
        </w:rPr>
      </w:pPr>
    </w:p>
    <w:p w:rsidR="005B4433" w:rsidRPr="005B4433" w:rsidRDefault="00D4545C" w:rsidP="007535C0">
      <w:pPr>
        <w:spacing w:after="0" w:line="240" w:lineRule="auto"/>
        <w:jc w:val="both"/>
        <w:rPr>
          <w:rFonts w:eastAsia="Times New Roman" w:cstheme="minorHAnsi"/>
          <w:sz w:val="20"/>
          <w:szCs w:val="20"/>
          <w:lang w:val="en-GB"/>
        </w:rPr>
      </w:pPr>
      <w:r>
        <w:rPr>
          <w:rFonts w:eastAsia="Times New Roman" w:cstheme="minorHAnsi"/>
          <w:sz w:val="20"/>
          <w:szCs w:val="20"/>
          <w:lang w:val="en-GB"/>
        </w:rPr>
        <w:t xml:space="preserve">Within the </w:t>
      </w:r>
      <w:r w:rsidRPr="000E1534">
        <w:rPr>
          <w:rFonts w:eastAsia="Times New Roman" w:cstheme="minorHAnsi"/>
          <w:b/>
          <w:sz w:val="20"/>
          <w:szCs w:val="20"/>
          <w:lang w:val="en-GB"/>
        </w:rPr>
        <w:t>Recruitment and Selection Policy for Academic posts</w:t>
      </w:r>
      <w:r>
        <w:rPr>
          <w:rFonts w:eastAsia="Times New Roman" w:cstheme="minorHAnsi"/>
          <w:sz w:val="20"/>
          <w:szCs w:val="20"/>
          <w:lang w:val="en-GB"/>
        </w:rPr>
        <w:t>, i</w:t>
      </w:r>
      <w:r w:rsidR="005B4433" w:rsidRPr="005B4433">
        <w:rPr>
          <w:rFonts w:eastAsia="Times New Roman" w:cstheme="minorHAnsi"/>
          <w:sz w:val="20"/>
          <w:szCs w:val="20"/>
          <w:lang w:val="en-GB"/>
        </w:rPr>
        <w:t xml:space="preserve">t is argued that the benefits of a diverse academic staff include: </w:t>
      </w:r>
    </w:p>
    <w:p w:rsidR="005B4433" w:rsidRPr="005B4433" w:rsidRDefault="005B4433" w:rsidP="007535C0">
      <w:pPr>
        <w:numPr>
          <w:ilvl w:val="0"/>
          <w:numId w:val="5"/>
        </w:numPr>
        <w:tabs>
          <w:tab w:val="num" w:pos="1440"/>
        </w:tabs>
        <w:spacing w:after="0" w:line="240" w:lineRule="auto"/>
        <w:rPr>
          <w:rFonts w:eastAsia="Times New Roman" w:cstheme="minorHAnsi"/>
          <w:bCs/>
          <w:sz w:val="20"/>
          <w:szCs w:val="20"/>
          <w:lang w:val="en-GB"/>
        </w:rPr>
      </w:pPr>
      <w:r w:rsidRPr="005B4433">
        <w:rPr>
          <w:rFonts w:eastAsia="Times New Roman" w:cstheme="minorHAnsi"/>
          <w:bCs/>
          <w:sz w:val="20"/>
          <w:szCs w:val="20"/>
          <w:lang w:val="en-GB"/>
        </w:rPr>
        <w:t>Different perspectives when it comes to curriculum review ensuring an appropriate curriculum for st</w:t>
      </w:r>
      <w:r w:rsidR="006C5313" w:rsidRPr="006C5313">
        <w:rPr>
          <w:rFonts w:eastAsia="Times New Roman" w:cstheme="minorHAnsi"/>
          <w:bCs/>
          <w:sz w:val="20"/>
          <w:szCs w:val="20"/>
          <w:lang w:val="en-GB"/>
        </w:rPr>
        <w:t>u</w:t>
      </w:r>
      <w:r w:rsidR="006C5313">
        <w:rPr>
          <w:rFonts w:eastAsia="Times New Roman" w:cstheme="minorHAnsi"/>
          <w:bCs/>
          <w:sz w:val="20"/>
          <w:szCs w:val="20"/>
          <w:lang w:val="en-GB"/>
        </w:rPr>
        <w:t xml:space="preserve">dents from diverse backgrounds as well as </w:t>
      </w:r>
      <w:r w:rsidRPr="005B4433">
        <w:rPr>
          <w:rFonts w:eastAsia="Times New Roman" w:cstheme="minorHAnsi"/>
          <w:bCs/>
          <w:sz w:val="20"/>
          <w:szCs w:val="20"/>
          <w:lang w:val="en-GB"/>
        </w:rPr>
        <w:t>ensuring that appropriate assessment methodologies are used;</w:t>
      </w:r>
    </w:p>
    <w:p w:rsidR="005B4433" w:rsidRPr="005B4433" w:rsidRDefault="005B4433" w:rsidP="007535C0">
      <w:pPr>
        <w:numPr>
          <w:ilvl w:val="0"/>
          <w:numId w:val="5"/>
        </w:numPr>
        <w:tabs>
          <w:tab w:val="num" w:pos="1440"/>
        </w:tabs>
        <w:spacing w:after="0" w:line="240" w:lineRule="auto"/>
        <w:rPr>
          <w:rFonts w:eastAsia="Times New Roman" w:cstheme="minorHAnsi"/>
          <w:bCs/>
          <w:sz w:val="20"/>
          <w:szCs w:val="20"/>
          <w:lang w:val="en-GB"/>
        </w:rPr>
      </w:pPr>
      <w:r w:rsidRPr="005B4433">
        <w:rPr>
          <w:rFonts w:eastAsia="Times New Roman" w:cstheme="minorHAnsi"/>
          <w:bCs/>
          <w:sz w:val="20"/>
          <w:szCs w:val="20"/>
          <w:lang w:val="en-GB"/>
        </w:rPr>
        <w:t xml:space="preserve">Diversity of language with a greater facility to talk to students in their home language; </w:t>
      </w:r>
    </w:p>
    <w:p w:rsidR="005B4433" w:rsidRPr="005B4433" w:rsidRDefault="005B4433" w:rsidP="007535C0">
      <w:pPr>
        <w:numPr>
          <w:ilvl w:val="0"/>
          <w:numId w:val="5"/>
        </w:numPr>
        <w:tabs>
          <w:tab w:val="num" w:pos="1440"/>
        </w:tabs>
        <w:spacing w:after="0" w:line="240" w:lineRule="auto"/>
        <w:rPr>
          <w:rFonts w:eastAsia="Times New Roman" w:cstheme="minorHAnsi"/>
          <w:bCs/>
          <w:sz w:val="20"/>
          <w:szCs w:val="20"/>
          <w:u w:val="single"/>
          <w:lang w:val="en-GB"/>
        </w:rPr>
      </w:pPr>
      <w:r w:rsidRPr="005B4433">
        <w:rPr>
          <w:rFonts w:eastAsia="Times New Roman" w:cstheme="minorHAnsi"/>
          <w:sz w:val="20"/>
          <w:szCs w:val="20"/>
          <w:lang w:val="en-GB"/>
        </w:rPr>
        <w:t>The ability to create a supportive environment for all students and staff, irrespective of their background with staff who understand their particular cultural, socio-economic and political backgrounds;</w:t>
      </w:r>
    </w:p>
    <w:p w:rsidR="005B4433" w:rsidRPr="005B4433" w:rsidRDefault="005B4433" w:rsidP="00B24903">
      <w:pPr>
        <w:numPr>
          <w:ilvl w:val="0"/>
          <w:numId w:val="5"/>
        </w:numPr>
        <w:tabs>
          <w:tab w:val="num" w:pos="1440"/>
        </w:tabs>
        <w:spacing w:after="0" w:line="240" w:lineRule="auto"/>
        <w:rPr>
          <w:rFonts w:eastAsia="Times New Roman" w:cstheme="minorHAnsi"/>
          <w:bCs/>
          <w:sz w:val="20"/>
          <w:szCs w:val="20"/>
          <w:u w:val="single"/>
          <w:lang w:val="en-GB"/>
        </w:rPr>
      </w:pPr>
      <w:r w:rsidRPr="005B4433">
        <w:rPr>
          <w:rFonts w:eastAsia="Times New Roman" w:cstheme="minorHAnsi"/>
          <w:sz w:val="20"/>
          <w:szCs w:val="20"/>
          <w:lang w:val="en-GB"/>
        </w:rPr>
        <w:t>Providing academic role-models for the diversity of students at Rhodes University, with a possible benefit of attracting such students into academia;</w:t>
      </w:r>
      <w:r w:rsidR="00B24903">
        <w:rPr>
          <w:rFonts w:eastAsia="Times New Roman" w:cstheme="minorHAnsi"/>
          <w:bCs/>
          <w:sz w:val="20"/>
          <w:szCs w:val="20"/>
          <w:u w:val="single"/>
          <w:lang w:val="en-GB"/>
        </w:rPr>
        <w:t xml:space="preserve"> </w:t>
      </w:r>
      <w:r w:rsidRPr="005B4433">
        <w:rPr>
          <w:rFonts w:eastAsia="Times New Roman" w:cstheme="minorHAnsi"/>
          <w:sz w:val="20"/>
          <w:szCs w:val="20"/>
          <w:lang w:val="en-GB"/>
        </w:rPr>
        <w:t>and</w:t>
      </w:r>
    </w:p>
    <w:p w:rsidR="005B4433" w:rsidRPr="005B4433" w:rsidRDefault="005B4433" w:rsidP="007535C0">
      <w:pPr>
        <w:numPr>
          <w:ilvl w:val="0"/>
          <w:numId w:val="5"/>
        </w:numPr>
        <w:tabs>
          <w:tab w:val="num" w:pos="1440"/>
        </w:tabs>
        <w:spacing w:after="0" w:line="240" w:lineRule="auto"/>
        <w:rPr>
          <w:rFonts w:eastAsia="Times New Roman" w:cstheme="minorHAnsi"/>
          <w:sz w:val="20"/>
          <w:szCs w:val="20"/>
          <w:lang w:val="en-GB"/>
        </w:rPr>
      </w:pPr>
      <w:r w:rsidRPr="005B4433">
        <w:rPr>
          <w:rFonts w:eastAsia="Times New Roman" w:cstheme="minorHAnsi"/>
          <w:sz w:val="20"/>
          <w:szCs w:val="20"/>
          <w:lang w:val="en-GB"/>
        </w:rPr>
        <w:t>An active demonstration of the institution’s commitment to transformation and to better reflect the demographics of the country.</w:t>
      </w:r>
      <w:r w:rsidR="007535C0">
        <w:rPr>
          <w:rFonts w:eastAsia="Times New Roman" w:cstheme="minorHAnsi"/>
          <w:sz w:val="20"/>
          <w:szCs w:val="20"/>
          <w:lang w:val="en-GB"/>
        </w:rPr>
        <w:t xml:space="preserve"> </w:t>
      </w:r>
    </w:p>
    <w:p w:rsidR="005B4433" w:rsidRPr="005B4433" w:rsidRDefault="005B4433" w:rsidP="007535C0">
      <w:pPr>
        <w:spacing w:after="0" w:line="240" w:lineRule="auto"/>
        <w:rPr>
          <w:rFonts w:eastAsia="Times New Roman" w:cstheme="minorHAnsi"/>
          <w:sz w:val="20"/>
          <w:szCs w:val="20"/>
          <w:lang w:val="en-GB"/>
        </w:rPr>
      </w:pPr>
      <w:r w:rsidRPr="005B4433">
        <w:rPr>
          <w:rFonts w:eastAsia="Times New Roman" w:cstheme="minorHAnsi"/>
          <w:sz w:val="20"/>
          <w:szCs w:val="20"/>
          <w:lang w:val="en-GB"/>
        </w:rPr>
        <w:t>The University</w:t>
      </w:r>
      <w:r w:rsidR="00960CDF">
        <w:rPr>
          <w:rFonts w:eastAsia="Times New Roman" w:cstheme="minorHAnsi"/>
          <w:sz w:val="20"/>
          <w:szCs w:val="20"/>
          <w:lang w:val="en-GB"/>
        </w:rPr>
        <w:t xml:space="preserve">’s position on the </w:t>
      </w:r>
      <w:r w:rsidR="007B566D">
        <w:rPr>
          <w:rFonts w:eastAsia="Times New Roman" w:cstheme="minorHAnsi"/>
          <w:sz w:val="20"/>
          <w:szCs w:val="20"/>
          <w:lang w:val="en-GB"/>
        </w:rPr>
        <w:t xml:space="preserve">matter </w:t>
      </w:r>
      <w:r w:rsidR="007B566D" w:rsidRPr="005B4433">
        <w:rPr>
          <w:rFonts w:eastAsia="Times New Roman" w:cstheme="minorHAnsi"/>
          <w:sz w:val="20"/>
          <w:szCs w:val="20"/>
          <w:lang w:val="en-GB"/>
        </w:rPr>
        <w:t>of</w:t>
      </w:r>
      <w:r w:rsidRPr="005B4433">
        <w:rPr>
          <w:rFonts w:eastAsia="Times New Roman" w:cstheme="minorHAnsi"/>
          <w:sz w:val="20"/>
          <w:szCs w:val="20"/>
          <w:lang w:val="en-GB"/>
        </w:rPr>
        <w:t xml:space="preserve"> quality and equity </w:t>
      </w:r>
      <w:r w:rsidR="00960CDF">
        <w:rPr>
          <w:rFonts w:eastAsia="Times New Roman" w:cstheme="minorHAnsi"/>
          <w:sz w:val="20"/>
          <w:szCs w:val="20"/>
          <w:lang w:val="en-GB"/>
        </w:rPr>
        <w:t xml:space="preserve">is that these concepts </w:t>
      </w:r>
      <w:r w:rsidRPr="005B4433">
        <w:rPr>
          <w:rFonts w:eastAsia="Times New Roman" w:cstheme="minorHAnsi"/>
          <w:sz w:val="20"/>
          <w:szCs w:val="20"/>
          <w:lang w:val="en-GB"/>
        </w:rPr>
        <w:t>are not mutually exclusive and that diversity strengthens the quality of the institution. The selection of staff will be consistent with the requirements of the Employment Equity Act</w:t>
      </w:r>
      <w:r w:rsidR="00960CDF">
        <w:rPr>
          <w:rFonts w:eastAsia="Times New Roman" w:cstheme="minorHAnsi"/>
          <w:sz w:val="20"/>
          <w:szCs w:val="20"/>
          <w:lang w:val="en-GB"/>
        </w:rPr>
        <w:t xml:space="preserve"> </w:t>
      </w:r>
      <w:r w:rsidR="00960CDF" w:rsidRPr="00A370A2">
        <w:rPr>
          <w:rFonts w:eastAsia="Times New Roman" w:cstheme="minorHAnsi"/>
          <w:sz w:val="20"/>
          <w:szCs w:val="20"/>
          <w:lang w:val="en-GB"/>
        </w:rPr>
        <w:t xml:space="preserve">and the University strategies. </w:t>
      </w:r>
      <w:r w:rsidR="00960CDF">
        <w:rPr>
          <w:rFonts w:eastAsia="Times New Roman" w:cstheme="minorHAnsi"/>
          <w:sz w:val="20"/>
          <w:szCs w:val="20"/>
          <w:lang w:val="en-GB"/>
        </w:rPr>
        <w:t xml:space="preserve">      </w:t>
      </w:r>
    </w:p>
    <w:p w:rsidR="00714DCB" w:rsidRPr="002717FF" w:rsidRDefault="00714DCB" w:rsidP="00714DCB">
      <w:pPr>
        <w:spacing w:after="0" w:line="240" w:lineRule="auto"/>
        <w:jc w:val="both"/>
        <w:rPr>
          <w:rFonts w:eastAsia="Times New Roman" w:cstheme="minorHAnsi"/>
          <w:iCs/>
          <w:sz w:val="20"/>
          <w:szCs w:val="20"/>
        </w:rPr>
      </w:pPr>
    </w:p>
    <w:p w:rsidR="00EF15D0" w:rsidRPr="002717FF" w:rsidRDefault="003846F4" w:rsidP="003777C4">
      <w:pPr>
        <w:spacing w:after="0" w:line="240" w:lineRule="auto"/>
        <w:jc w:val="both"/>
        <w:rPr>
          <w:rFonts w:eastAsia="Times New Roman" w:cstheme="minorHAnsi"/>
          <w:iCs/>
          <w:sz w:val="20"/>
          <w:szCs w:val="20"/>
        </w:rPr>
      </w:pPr>
      <w:r w:rsidRPr="002717FF">
        <w:rPr>
          <w:rFonts w:eastAsia="Times New Roman" w:cstheme="minorHAnsi"/>
          <w:iCs/>
          <w:sz w:val="20"/>
          <w:szCs w:val="20"/>
        </w:rPr>
        <w:t>At Rhodes University</w:t>
      </w:r>
      <w:r w:rsidR="00EF15D0" w:rsidRPr="002717FF">
        <w:rPr>
          <w:rFonts w:eastAsia="Times New Roman" w:cstheme="minorHAnsi"/>
          <w:iCs/>
          <w:sz w:val="20"/>
          <w:szCs w:val="20"/>
        </w:rPr>
        <w:t xml:space="preserve">, </w:t>
      </w:r>
      <w:r w:rsidRPr="002717FF">
        <w:rPr>
          <w:rFonts w:eastAsia="Times New Roman" w:cstheme="minorHAnsi"/>
          <w:iCs/>
          <w:sz w:val="20"/>
          <w:szCs w:val="20"/>
        </w:rPr>
        <w:t xml:space="preserve">a differentiation is made between </w:t>
      </w:r>
      <w:r w:rsidR="00EF15D0" w:rsidRPr="002717FF">
        <w:rPr>
          <w:rFonts w:eastAsia="Times New Roman" w:cstheme="minorHAnsi"/>
          <w:iCs/>
          <w:sz w:val="20"/>
          <w:szCs w:val="20"/>
        </w:rPr>
        <w:t xml:space="preserve">equity </w:t>
      </w:r>
      <w:r w:rsidR="005D6662" w:rsidRPr="002717FF">
        <w:rPr>
          <w:rFonts w:eastAsia="Times New Roman" w:cstheme="minorHAnsi"/>
          <w:iCs/>
          <w:sz w:val="20"/>
          <w:szCs w:val="20"/>
        </w:rPr>
        <w:t>and</w:t>
      </w:r>
      <w:r w:rsidR="00872A9B" w:rsidRPr="002717FF">
        <w:rPr>
          <w:rFonts w:eastAsia="Times New Roman" w:cstheme="minorHAnsi"/>
          <w:iCs/>
          <w:sz w:val="20"/>
          <w:szCs w:val="20"/>
        </w:rPr>
        <w:t xml:space="preserve"> equality, with a focus on the implementation of equity. Equity refers to fairness</w:t>
      </w:r>
      <w:r w:rsidR="003777C4" w:rsidRPr="002717FF">
        <w:rPr>
          <w:rFonts w:eastAsia="Times New Roman" w:cstheme="minorHAnsi"/>
          <w:iCs/>
          <w:sz w:val="20"/>
          <w:szCs w:val="20"/>
        </w:rPr>
        <w:t xml:space="preserve"> and </w:t>
      </w:r>
      <w:r w:rsidR="002717FF">
        <w:rPr>
          <w:rFonts w:eastAsia="Times New Roman" w:cstheme="minorHAnsi"/>
          <w:iCs/>
          <w:sz w:val="20"/>
          <w:szCs w:val="20"/>
        </w:rPr>
        <w:t>justice</w:t>
      </w:r>
      <w:r w:rsidR="00872A9B" w:rsidRPr="002717FF">
        <w:rPr>
          <w:rFonts w:eastAsia="Times New Roman" w:cstheme="minorHAnsi"/>
          <w:iCs/>
          <w:sz w:val="20"/>
          <w:szCs w:val="20"/>
        </w:rPr>
        <w:t xml:space="preserve"> whereas equality </w:t>
      </w:r>
      <w:r w:rsidR="002717FF">
        <w:rPr>
          <w:rFonts w:eastAsia="Times New Roman" w:cstheme="minorHAnsi"/>
          <w:iCs/>
          <w:sz w:val="20"/>
          <w:szCs w:val="20"/>
        </w:rPr>
        <w:t>is understood to mean</w:t>
      </w:r>
      <w:r w:rsidR="00872A9B" w:rsidRPr="002717FF">
        <w:rPr>
          <w:rFonts w:eastAsia="Times New Roman" w:cstheme="minorHAnsi"/>
          <w:iCs/>
          <w:sz w:val="20"/>
          <w:szCs w:val="20"/>
        </w:rPr>
        <w:t xml:space="preserve"> treating everyone the same. It is recognized that </w:t>
      </w:r>
      <w:r w:rsidR="002717FF">
        <w:rPr>
          <w:rFonts w:eastAsia="Times New Roman" w:cstheme="minorHAnsi"/>
          <w:iCs/>
          <w:sz w:val="20"/>
          <w:szCs w:val="20"/>
        </w:rPr>
        <w:t xml:space="preserve">equality of treatment </w:t>
      </w:r>
      <w:r w:rsidR="00872A9B" w:rsidRPr="002717FF">
        <w:rPr>
          <w:rFonts w:eastAsia="Times New Roman" w:cstheme="minorHAnsi"/>
          <w:iCs/>
          <w:sz w:val="20"/>
          <w:szCs w:val="20"/>
        </w:rPr>
        <w:t>may result in the further entrenching of disadvantage of certain groups</w:t>
      </w:r>
      <w:r w:rsidR="003777C4" w:rsidRPr="002717FF">
        <w:rPr>
          <w:rFonts w:eastAsia="Times New Roman" w:cstheme="minorHAnsi"/>
          <w:iCs/>
          <w:sz w:val="20"/>
          <w:szCs w:val="20"/>
        </w:rPr>
        <w:t>. This in turn, fails to recognize the history and context of South Africa.</w:t>
      </w:r>
    </w:p>
    <w:p w:rsidR="00872A9B" w:rsidRPr="002717FF" w:rsidRDefault="00872A9B" w:rsidP="00714DCB">
      <w:pPr>
        <w:spacing w:after="0" w:line="240" w:lineRule="auto"/>
        <w:jc w:val="both"/>
        <w:rPr>
          <w:rFonts w:eastAsia="Times New Roman" w:cstheme="minorHAnsi"/>
          <w:iCs/>
          <w:sz w:val="20"/>
          <w:szCs w:val="20"/>
        </w:rPr>
      </w:pPr>
    </w:p>
    <w:p w:rsidR="003777C4" w:rsidRPr="002717FF" w:rsidRDefault="003777C4" w:rsidP="003777C4">
      <w:pPr>
        <w:spacing w:after="0" w:line="240" w:lineRule="auto"/>
        <w:jc w:val="both"/>
        <w:rPr>
          <w:rFonts w:eastAsia="Times New Roman" w:cstheme="minorHAnsi"/>
          <w:iCs/>
          <w:sz w:val="20"/>
          <w:szCs w:val="20"/>
        </w:rPr>
      </w:pPr>
      <w:r w:rsidRPr="002717FF">
        <w:rPr>
          <w:rFonts w:eastAsia="Times New Roman" w:cstheme="minorHAnsi"/>
          <w:iCs/>
          <w:sz w:val="20"/>
          <w:szCs w:val="20"/>
        </w:rPr>
        <w:t>On a more practical level, equity is pursued i</w:t>
      </w:r>
      <w:r w:rsidR="00787A2E" w:rsidRPr="002717FF">
        <w:rPr>
          <w:rFonts w:eastAsia="Times New Roman" w:cstheme="minorHAnsi"/>
          <w:iCs/>
          <w:sz w:val="20"/>
          <w:szCs w:val="20"/>
        </w:rPr>
        <w:t xml:space="preserve">n the </w:t>
      </w:r>
      <w:r w:rsidRPr="002717FF">
        <w:rPr>
          <w:rFonts w:eastAsia="Times New Roman" w:cstheme="minorHAnsi"/>
          <w:iCs/>
          <w:sz w:val="20"/>
          <w:szCs w:val="20"/>
        </w:rPr>
        <w:t>recruitment and s</w:t>
      </w:r>
      <w:r w:rsidR="00787A2E" w:rsidRPr="002717FF">
        <w:rPr>
          <w:rFonts w:eastAsia="Times New Roman" w:cstheme="minorHAnsi"/>
          <w:iCs/>
          <w:sz w:val="20"/>
          <w:szCs w:val="20"/>
        </w:rPr>
        <w:t>election</w:t>
      </w:r>
      <w:r w:rsidRPr="002717FF">
        <w:rPr>
          <w:rFonts w:eastAsia="Times New Roman" w:cstheme="minorHAnsi"/>
          <w:iCs/>
          <w:sz w:val="20"/>
          <w:szCs w:val="20"/>
        </w:rPr>
        <w:t xml:space="preserve"> processes for a</w:t>
      </w:r>
      <w:r w:rsidR="00787A2E" w:rsidRPr="002717FF">
        <w:rPr>
          <w:rFonts w:eastAsia="Times New Roman" w:cstheme="minorHAnsi"/>
          <w:iCs/>
          <w:sz w:val="20"/>
          <w:szCs w:val="20"/>
        </w:rPr>
        <w:t>cademic posts</w:t>
      </w:r>
      <w:r w:rsidRPr="002717FF">
        <w:rPr>
          <w:rFonts w:eastAsia="Times New Roman" w:cstheme="minorHAnsi"/>
          <w:iCs/>
          <w:sz w:val="20"/>
          <w:szCs w:val="20"/>
        </w:rPr>
        <w:t xml:space="preserve"> as follows:</w:t>
      </w:r>
      <w:r w:rsidR="00787A2E" w:rsidRPr="002717FF">
        <w:rPr>
          <w:rFonts w:eastAsia="Times New Roman" w:cstheme="minorHAnsi"/>
          <w:iCs/>
          <w:sz w:val="20"/>
          <w:szCs w:val="20"/>
        </w:rPr>
        <w:t xml:space="preserve"> </w:t>
      </w:r>
    </w:p>
    <w:p w:rsidR="00FB76B6" w:rsidRPr="002717FF" w:rsidRDefault="00EF15D0" w:rsidP="00FB76B6">
      <w:pPr>
        <w:pStyle w:val="ListParagraph"/>
        <w:widowControl w:val="0"/>
        <w:numPr>
          <w:ilvl w:val="0"/>
          <w:numId w:val="1"/>
        </w:numPr>
        <w:autoSpaceDE w:val="0"/>
        <w:autoSpaceDN w:val="0"/>
        <w:adjustRightInd w:val="0"/>
        <w:spacing w:after="0" w:line="240" w:lineRule="auto"/>
        <w:jc w:val="both"/>
        <w:rPr>
          <w:rFonts w:eastAsia="Times New Roman" w:cstheme="minorHAnsi"/>
          <w:sz w:val="20"/>
          <w:szCs w:val="20"/>
          <w:lang w:val="en-GB"/>
        </w:rPr>
      </w:pPr>
      <w:r w:rsidRPr="002717FF">
        <w:rPr>
          <w:rFonts w:eastAsia="Times New Roman" w:cstheme="minorHAnsi"/>
          <w:sz w:val="20"/>
          <w:szCs w:val="20"/>
          <w:lang w:val="en-GB"/>
        </w:rPr>
        <w:t xml:space="preserve">The </w:t>
      </w:r>
      <w:r w:rsidR="00C83DCE" w:rsidRPr="002717FF">
        <w:rPr>
          <w:rFonts w:eastAsia="Times New Roman" w:cstheme="minorHAnsi"/>
          <w:b/>
          <w:sz w:val="20"/>
          <w:szCs w:val="20"/>
          <w:lang w:val="en-GB"/>
        </w:rPr>
        <w:t>requirements/criteria</w:t>
      </w:r>
      <w:r w:rsidRPr="002717FF">
        <w:rPr>
          <w:rFonts w:eastAsia="Times New Roman" w:cstheme="minorHAnsi"/>
          <w:b/>
          <w:sz w:val="20"/>
          <w:szCs w:val="20"/>
          <w:lang w:val="en-GB"/>
        </w:rPr>
        <w:t xml:space="preserve"> for the post</w:t>
      </w:r>
      <w:r w:rsidRPr="002717FF">
        <w:rPr>
          <w:rFonts w:eastAsia="Times New Roman" w:cstheme="minorHAnsi"/>
          <w:sz w:val="20"/>
          <w:szCs w:val="20"/>
          <w:lang w:val="en-GB"/>
        </w:rPr>
        <w:t xml:space="preserve"> are identified at the outset of the process with input from the department and discussion with the Selection Committee</w:t>
      </w:r>
      <w:r w:rsidR="00C83DCE" w:rsidRPr="002717FF">
        <w:rPr>
          <w:rFonts w:eastAsia="Times New Roman" w:cstheme="minorHAnsi"/>
          <w:sz w:val="20"/>
          <w:szCs w:val="20"/>
          <w:lang w:val="en-GB"/>
        </w:rPr>
        <w:t xml:space="preserve">. </w:t>
      </w:r>
      <w:r w:rsidR="00FB76B6" w:rsidRPr="002717FF">
        <w:rPr>
          <w:rFonts w:eastAsia="Times New Roman" w:cstheme="minorHAnsi"/>
          <w:sz w:val="20"/>
          <w:szCs w:val="20"/>
          <w:lang w:val="en-GB"/>
        </w:rPr>
        <w:t>At this point in time, the Committee will also explore how employment equity will impact this process.</w:t>
      </w:r>
      <w:r w:rsidR="00856EED">
        <w:rPr>
          <w:rFonts w:eastAsia="Times New Roman" w:cstheme="minorHAnsi"/>
          <w:sz w:val="20"/>
          <w:szCs w:val="20"/>
          <w:lang w:val="en-GB"/>
        </w:rPr>
        <w:t xml:space="preserve"> For example: (i) What </w:t>
      </w:r>
      <w:r w:rsidR="00DD7311">
        <w:rPr>
          <w:rFonts w:eastAsia="Times New Roman" w:cstheme="minorHAnsi"/>
          <w:sz w:val="20"/>
          <w:szCs w:val="20"/>
          <w:lang w:val="en-GB"/>
        </w:rPr>
        <w:t>particular designated</w:t>
      </w:r>
      <w:r w:rsidR="00DD7311">
        <w:rPr>
          <w:rStyle w:val="FootnoteReference"/>
          <w:rFonts w:eastAsia="Times New Roman" w:cstheme="minorHAnsi"/>
          <w:sz w:val="20"/>
          <w:szCs w:val="20"/>
          <w:lang w:val="en-GB"/>
        </w:rPr>
        <w:footnoteReference w:id="1"/>
      </w:r>
      <w:r w:rsidR="00856EED">
        <w:rPr>
          <w:rFonts w:eastAsia="Times New Roman" w:cstheme="minorHAnsi"/>
          <w:sz w:val="20"/>
          <w:szCs w:val="20"/>
          <w:lang w:val="en-GB"/>
        </w:rPr>
        <w:t xml:space="preserve"> group/s will be given preference</w:t>
      </w:r>
      <w:r w:rsidR="00A21892">
        <w:rPr>
          <w:rStyle w:val="FootnoteReference"/>
          <w:rFonts w:eastAsia="Times New Roman" w:cstheme="minorHAnsi"/>
          <w:sz w:val="20"/>
          <w:szCs w:val="20"/>
          <w:lang w:val="en-GB"/>
        </w:rPr>
        <w:footnoteReference w:id="2"/>
      </w:r>
      <w:r w:rsidR="00856EED">
        <w:rPr>
          <w:rFonts w:eastAsia="Times New Roman" w:cstheme="minorHAnsi"/>
          <w:sz w:val="20"/>
          <w:szCs w:val="20"/>
          <w:lang w:val="en-GB"/>
        </w:rPr>
        <w:t xml:space="preserve"> in this process at the short-listing and selection decision? (ii) What will be done to recruit suitably qualified individual from these demographic groups? </w:t>
      </w:r>
      <w:r w:rsidR="00FB76B6" w:rsidRPr="002717FF">
        <w:rPr>
          <w:rFonts w:eastAsia="Times New Roman" w:cstheme="minorHAnsi"/>
          <w:sz w:val="20"/>
          <w:szCs w:val="20"/>
          <w:lang w:val="en-GB"/>
        </w:rPr>
        <w:t xml:space="preserve"> </w:t>
      </w:r>
      <w:r w:rsidR="00C83DCE" w:rsidRPr="002717FF">
        <w:rPr>
          <w:rFonts w:eastAsia="Times New Roman" w:cstheme="minorHAnsi"/>
          <w:sz w:val="20"/>
          <w:szCs w:val="20"/>
          <w:lang w:val="en-GB"/>
        </w:rPr>
        <w:t xml:space="preserve">This all takes </w:t>
      </w:r>
      <w:r w:rsidRPr="002717FF">
        <w:rPr>
          <w:rFonts w:eastAsia="Times New Roman" w:cstheme="minorHAnsi"/>
          <w:sz w:val="20"/>
          <w:szCs w:val="20"/>
          <w:lang w:val="en-GB"/>
        </w:rPr>
        <w:t>place prior</w:t>
      </w:r>
      <w:r w:rsidR="00DD3FE7" w:rsidRPr="002717FF">
        <w:rPr>
          <w:rFonts w:eastAsia="Times New Roman" w:cstheme="minorHAnsi"/>
          <w:sz w:val="20"/>
          <w:szCs w:val="20"/>
          <w:lang w:val="en-GB"/>
        </w:rPr>
        <w:t xml:space="preserve"> to advertising of the process. These requirements are </w:t>
      </w:r>
      <w:r w:rsidRPr="002717FF">
        <w:rPr>
          <w:rFonts w:eastAsia="Times New Roman" w:cstheme="minorHAnsi"/>
          <w:sz w:val="20"/>
          <w:szCs w:val="20"/>
          <w:lang w:val="en-GB"/>
        </w:rPr>
        <w:t>used consistently throughout the recruitment and selec</w:t>
      </w:r>
      <w:r w:rsidR="00DD3FE7" w:rsidRPr="002717FF">
        <w:rPr>
          <w:rFonts w:eastAsia="Times New Roman" w:cstheme="minorHAnsi"/>
          <w:sz w:val="20"/>
          <w:szCs w:val="20"/>
          <w:lang w:val="en-GB"/>
        </w:rPr>
        <w:t>tion process</w:t>
      </w:r>
      <w:r w:rsidRPr="002717FF">
        <w:rPr>
          <w:rFonts w:eastAsia="Times New Roman" w:cstheme="minorHAnsi"/>
          <w:sz w:val="20"/>
          <w:szCs w:val="20"/>
          <w:lang w:val="en-GB"/>
        </w:rPr>
        <w:t>;</w:t>
      </w:r>
    </w:p>
    <w:p w:rsidR="00EF15D0" w:rsidRPr="002717FF" w:rsidRDefault="00EF15D0" w:rsidP="00EF15D0">
      <w:pPr>
        <w:pStyle w:val="ListParagraph"/>
        <w:widowControl w:val="0"/>
        <w:numPr>
          <w:ilvl w:val="0"/>
          <w:numId w:val="1"/>
        </w:numPr>
        <w:autoSpaceDE w:val="0"/>
        <w:autoSpaceDN w:val="0"/>
        <w:adjustRightInd w:val="0"/>
        <w:spacing w:after="0" w:line="240" w:lineRule="auto"/>
        <w:jc w:val="both"/>
        <w:rPr>
          <w:rFonts w:eastAsia="Times New Roman" w:cstheme="minorHAnsi"/>
          <w:sz w:val="20"/>
          <w:szCs w:val="20"/>
          <w:lang w:val="en-GB"/>
        </w:rPr>
      </w:pPr>
      <w:r w:rsidRPr="002717FF">
        <w:rPr>
          <w:rFonts w:eastAsia="Times New Roman" w:cstheme="minorHAnsi"/>
          <w:sz w:val="20"/>
          <w:szCs w:val="20"/>
          <w:lang w:val="en-GB"/>
        </w:rPr>
        <w:t xml:space="preserve">In considering the </w:t>
      </w:r>
      <w:r w:rsidRPr="002717FF">
        <w:rPr>
          <w:rFonts w:eastAsia="Times New Roman" w:cstheme="minorHAnsi"/>
          <w:b/>
          <w:sz w:val="20"/>
          <w:szCs w:val="20"/>
          <w:lang w:val="en-GB"/>
        </w:rPr>
        <w:t>recruitment strategies</w:t>
      </w:r>
      <w:r w:rsidRPr="002717FF">
        <w:rPr>
          <w:rFonts w:eastAsia="Times New Roman" w:cstheme="minorHAnsi"/>
          <w:sz w:val="20"/>
          <w:szCs w:val="20"/>
          <w:lang w:val="en-GB"/>
        </w:rPr>
        <w:t xml:space="preserve"> for a vacant post, the media</w:t>
      </w:r>
      <w:r w:rsidR="00650C14">
        <w:rPr>
          <w:rFonts w:eastAsia="Times New Roman" w:cstheme="minorHAnsi"/>
          <w:sz w:val="20"/>
          <w:szCs w:val="20"/>
          <w:lang w:val="en-GB"/>
        </w:rPr>
        <w:t xml:space="preserve"> and related strategies </w:t>
      </w:r>
      <w:r w:rsidRPr="002717FF">
        <w:rPr>
          <w:rFonts w:eastAsia="Times New Roman" w:cstheme="minorHAnsi"/>
          <w:sz w:val="20"/>
          <w:szCs w:val="20"/>
          <w:lang w:val="en-GB"/>
        </w:rPr>
        <w:t xml:space="preserve">used must bring the job opportunity to the attention of all demographic groups. Where the Selection Committee is concerned that there may not be quality applicants from all demographic groups using the available media, a </w:t>
      </w:r>
      <w:r w:rsidRPr="002717FF">
        <w:rPr>
          <w:rFonts w:eastAsia="Times New Roman" w:cstheme="minorHAnsi"/>
          <w:b/>
          <w:sz w:val="20"/>
          <w:szCs w:val="20"/>
          <w:lang w:val="en-GB"/>
        </w:rPr>
        <w:t>Search Committee</w:t>
      </w:r>
      <w:r w:rsidRPr="002717FF">
        <w:rPr>
          <w:rFonts w:eastAsia="Times New Roman" w:cstheme="minorHAnsi"/>
          <w:sz w:val="20"/>
          <w:szCs w:val="20"/>
          <w:lang w:val="en-GB"/>
        </w:rPr>
        <w:t xml:space="preserve"> may be us</w:t>
      </w:r>
      <w:r w:rsidR="00AD3ADE" w:rsidRPr="002717FF">
        <w:rPr>
          <w:rFonts w:eastAsia="Times New Roman" w:cstheme="minorHAnsi"/>
          <w:sz w:val="20"/>
          <w:szCs w:val="20"/>
          <w:lang w:val="en-GB"/>
        </w:rPr>
        <w:t>ed to identify such applicants;</w:t>
      </w:r>
    </w:p>
    <w:p w:rsidR="00F0003B" w:rsidRDefault="00AD3ADE" w:rsidP="00F0003B">
      <w:pPr>
        <w:widowControl w:val="0"/>
        <w:numPr>
          <w:ilvl w:val="0"/>
          <w:numId w:val="1"/>
        </w:numPr>
        <w:autoSpaceDE w:val="0"/>
        <w:autoSpaceDN w:val="0"/>
        <w:adjustRightInd w:val="0"/>
        <w:spacing w:after="0" w:line="240" w:lineRule="auto"/>
        <w:jc w:val="both"/>
        <w:rPr>
          <w:rFonts w:eastAsia="Times New Roman" w:cstheme="minorHAnsi"/>
          <w:sz w:val="20"/>
          <w:szCs w:val="20"/>
          <w:lang w:val="en-GB"/>
        </w:rPr>
      </w:pPr>
      <w:r w:rsidRPr="002717FF">
        <w:rPr>
          <w:rFonts w:eastAsia="Times New Roman" w:cstheme="minorHAnsi"/>
          <w:sz w:val="20"/>
          <w:szCs w:val="20"/>
          <w:lang w:val="en-GB"/>
        </w:rPr>
        <w:t>During t</w:t>
      </w:r>
      <w:r w:rsidR="00EF15D0" w:rsidRPr="002717FF">
        <w:rPr>
          <w:rFonts w:eastAsia="Times New Roman" w:cstheme="minorHAnsi"/>
          <w:sz w:val="20"/>
          <w:szCs w:val="20"/>
          <w:lang w:val="en-GB"/>
        </w:rPr>
        <w:t xml:space="preserve">he selection process, all </w:t>
      </w:r>
      <w:r w:rsidR="00EF15D0" w:rsidRPr="002717FF">
        <w:rPr>
          <w:rFonts w:eastAsia="Times New Roman" w:cstheme="minorHAnsi"/>
          <w:b/>
          <w:sz w:val="20"/>
          <w:szCs w:val="20"/>
          <w:lang w:val="en-GB"/>
        </w:rPr>
        <w:t>applicants</w:t>
      </w:r>
      <w:r w:rsidRPr="002717FF">
        <w:rPr>
          <w:rFonts w:eastAsia="Times New Roman" w:cstheme="minorHAnsi"/>
          <w:b/>
          <w:sz w:val="20"/>
          <w:szCs w:val="20"/>
          <w:lang w:val="en-GB"/>
        </w:rPr>
        <w:t xml:space="preserve"> </w:t>
      </w:r>
      <w:r w:rsidRPr="002717FF">
        <w:rPr>
          <w:rFonts w:eastAsia="Times New Roman" w:cstheme="minorHAnsi"/>
          <w:sz w:val="20"/>
          <w:szCs w:val="20"/>
          <w:lang w:val="en-GB"/>
        </w:rPr>
        <w:t>within each stage of the selection process</w:t>
      </w:r>
      <w:r w:rsidR="00EF15D0" w:rsidRPr="002717FF">
        <w:rPr>
          <w:rFonts w:eastAsia="Times New Roman" w:cstheme="minorHAnsi"/>
          <w:b/>
          <w:sz w:val="20"/>
          <w:szCs w:val="20"/>
          <w:lang w:val="en-GB"/>
        </w:rPr>
        <w:t xml:space="preserve"> must be assessed using the same techniques</w:t>
      </w:r>
      <w:r w:rsidRPr="002717FF">
        <w:rPr>
          <w:rFonts w:eastAsia="Times New Roman" w:cstheme="minorHAnsi"/>
          <w:sz w:val="20"/>
          <w:szCs w:val="20"/>
          <w:lang w:val="en-GB"/>
        </w:rPr>
        <w:t xml:space="preserve">. </w:t>
      </w:r>
      <w:r w:rsidR="00EF15D0" w:rsidRPr="002717FF">
        <w:rPr>
          <w:rFonts w:eastAsia="Times New Roman" w:cstheme="minorHAnsi"/>
          <w:sz w:val="20"/>
          <w:szCs w:val="20"/>
          <w:lang w:val="en-GB"/>
        </w:rPr>
        <w:t>Care is taken</w:t>
      </w:r>
      <w:r w:rsidR="00F0003B">
        <w:rPr>
          <w:rFonts w:eastAsia="Times New Roman" w:cstheme="minorHAnsi"/>
          <w:sz w:val="20"/>
          <w:szCs w:val="20"/>
          <w:lang w:val="en-GB"/>
        </w:rPr>
        <w:t xml:space="preserve"> to ensure that the techniques </w:t>
      </w:r>
      <w:r w:rsidR="00EF15D0" w:rsidRPr="002717FF">
        <w:rPr>
          <w:rFonts w:eastAsia="Times New Roman" w:cstheme="minorHAnsi"/>
          <w:sz w:val="20"/>
          <w:szCs w:val="20"/>
          <w:lang w:val="en-GB"/>
        </w:rPr>
        <w:t xml:space="preserve">used are </w:t>
      </w:r>
      <w:r w:rsidR="00EF15D0" w:rsidRPr="002717FF">
        <w:rPr>
          <w:rFonts w:eastAsia="Times New Roman" w:cstheme="minorHAnsi"/>
          <w:b/>
          <w:sz w:val="20"/>
          <w:szCs w:val="20"/>
          <w:lang w:val="en-GB"/>
        </w:rPr>
        <w:t>not culturally or gender biased</w:t>
      </w:r>
      <w:r w:rsidR="00F0003B">
        <w:rPr>
          <w:rFonts w:eastAsia="Times New Roman" w:cstheme="minorHAnsi"/>
          <w:sz w:val="20"/>
          <w:szCs w:val="20"/>
          <w:lang w:val="en-GB"/>
        </w:rPr>
        <w:t xml:space="preserve">. </w:t>
      </w:r>
      <w:r w:rsidR="00F0003B" w:rsidRPr="002717FF">
        <w:rPr>
          <w:rFonts w:eastAsia="Times New Roman" w:cstheme="minorHAnsi"/>
          <w:sz w:val="20"/>
          <w:szCs w:val="20"/>
          <w:lang w:val="en-GB"/>
        </w:rPr>
        <w:t xml:space="preserve">Where a member of </w:t>
      </w:r>
      <w:r w:rsidR="00F0003B">
        <w:rPr>
          <w:rFonts w:eastAsia="Times New Roman" w:cstheme="minorHAnsi"/>
          <w:sz w:val="20"/>
          <w:szCs w:val="20"/>
          <w:lang w:val="en-GB"/>
        </w:rPr>
        <w:t xml:space="preserve">a </w:t>
      </w:r>
      <w:r w:rsidR="00F0003B" w:rsidRPr="002717FF">
        <w:rPr>
          <w:rFonts w:eastAsia="Times New Roman" w:cstheme="minorHAnsi"/>
          <w:sz w:val="20"/>
          <w:szCs w:val="20"/>
          <w:lang w:val="en-GB"/>
        </w:rPr>
        <w:t xml:space="preserve">designated group is not yet suitably qualified, </w:t>
      </w:r>
      <w:r w:rsidR="00F0003B" w:rsidRPr="002717FF">
        <w:rPr>
          <w:rFonts w:eastAsia="Times New Roman" w:cstheme="minorHAnsi"/>
          <w:b/>
          <w:sz w:val="20"/>
          <w:szCs w:val="20"/>
          <w:lang w:val="en-GB"/>
        </w:rPr>
        <w:t xml:space="preserve">consideration is given to the potential </w:t>
      </w:r>
      <w:r w:rsidR="00F0003B" w:rsidRPr="002717FF">
        <w:rPr>
          <w:rFonts w:eastAsia="Times New Roman" w:cstheme="minorHAnsi"/>
          <w:sz w:val="20"/>
          <w:szCs w:val="20"/>
          <w:lang w:val="en-GB"/>
        </w:rPr>
        <w:t xml:space="preserve">of the applicant to meet the job requirements </w:t>
      </w:r>
      <w:r w:rsidR="00F0003B">
        <w:rPr>
          <w:rFonts w:eastAsia="Times New Roman" w:cstheme="minorHAnsi"/>
          <w:sz w:val="20"/>
          <w:szCs w:val="20"/>
          <w:lang w:val="en-GB"/>
        </w:rPr>
        <w:t>in a reasonable period of time;</w:t>
      </w:r>
      <w:r w:rsidR="00F0003B" w:rsidRPr="002717FF">
        <w:rPr>
          <w:rFonts w:eastAsia="Times New Roman" w:cstheme="minorHAnsi"/>
          <w:sz w:val="20"/>
          <w:szCs w:val="20"/>
          <w:lang w:val="en-GB"/>
        </w:rPr>
        <w:t xml:space="preserve"> </w:t>
      </w:r>
    </w:p>
    <w:p w:rsidR="00265FA7" w:rsidRPr="002717FF" w:rsidRDefault="008D487B" w:rsidP="00F0003B">
      <w:pPr>
        <w:widowControl w:val="0"/>
        <w:numPr>
          <w:ilvl w:val="0"/>
          <w:numId w:val="1"/>
        </w:numPr>
        <w:autoSpaceDE w:val="0"/>
        <w:autoSpaceDN w:val="0"/>
        <w:adjustRightInd w:val="0"/>
        <w:spacing w:after="0" w:line="240" w:lineRule="auto"/>
        <w:jc w:val="both"/>
        <w:rPr>
          <w:rFonts w:eastAsia="Times New Roman" w:cstheme="minorHAnsi"/>
          <w:sz w:val="20"/>
          <w:szCs w:val="20"/>
          <w:lang w:val="en-GB"/>
        </w:rPr>
      </w:pPr>
      <w:r>
        <w:rPr>
          <w:rFonts w:eastAsia="Times New Roman" w:cstheme="minorHAnsi"/>
          <w:sz w:val="20"/>
          <w:szCs w:val="20"/>
          <w:lang w:val="en-GB"/>
        </w:rPr>
        <w:t>In promoting the diversity of the institution, t</w:t>
      </w:r>
      <w:r w:rsidR="00265FA7">
        <w:rPr>
          <w:rFonts w:eastAsia="Times New Roman" w:cstheme="minorHAnsi"/>
          <w:sz w:val="20"/>
          <w:szCs w:val="20"/>
          <w:lang w:val="en-GB"/>
        </w:rPr>
        <w:t xml:space="preserve">he </w:t>
      </w:r>
      <w:r w:rsidR="00265FA7" w:rsidRPr="008D487B">
        <w:rPr>
          <w:rFonts w:eastAsia="Times New Roman" w:cstheme="minorHAnsi"/>
          <w:b/>
          <w:sz w:val="20"/>
          <w:szCs w:val="20"/>
          <w:lang w:val="en-GB"/>
        </w:rPr>
        <w:t xml:space="preserve">employment of </w:t>
      </w:r>
      <w:r w:rsidR="00D71C3F">
        <w:rPr>
          <w:rFonts w:eastAsia="Times New Roman" w:cstheme="minorHAnsi"/>
          <w:b/>
          <w:sz w:val="20"/>
          <w:szCs w:val="20"/>
          <w:lang w:val="en-GB"/>
        </w:rPr>
        <w:t>Inter</w:t>
      </w:r>
      <w:r w:rsidR="00265FA7" w:rsidRPr="008D487B">
        <w:rPr>
          <w:rFonts w:eastAsia="Times New Roman" w:cstheme="minorHAnsi"/>
          <w:b/>
          <w:sz w:val="20"/>
          <w:szCs w:val="20"/>
          <w:lang w:val="en-GB"/>
        </w:rPr>
        <w:t>nationals</w:t>
      </w:r>
      <w:r>
        <w:rPr>
          <w:rFonts w:eastAsia="Times New Roman" w:cstheme="minorHAnsi"/>
          <w:sz w:val="20"/>
          <w:szCs w:val="20"/>
          <w:lang w:val="en-GB"/>
        </w:rPr>
        <w:t xml:space="preserve"> is important. Such employment will take place within the legisla</w:t>
      </w:r>
      <w:r w:rsidR="00D12860">
        <w:rPr>
          <w:rFonts w:eastAsia="Times New Roman" w:cstheme="minorHAnsi"/>
          <w:sz w:val="20"/>
          <w:szCs w:val="20"/>
          <w:lang w:val="en-GB"/>
        </w:rPr>
        <w:t>tive framework of South Africa; and</w:t>
      </w:r>
    </w:p>
    <w:p w:rsidR="00EF15D0" w:rsidRPr="00650C14" w:rsidRDefault="00EF15D0" w:rsidP="00650C14">
      <w:pPr>
        <w:widowControl w:val="0"/>
        <w:numPr>
          <w:ilvl w:val="0"/>
          <w:numId w:val="1"/>
        </w:numPr>
        <w:autoSpaceDE w:val="0"/>
        <w:autoSpaceDN w:val="0"/>
        <w:adjustRightInd w:val="0"/>
        <w:spacing w:after="0" w:line="240" w:lineRule="auto"/>
        <w:jc w:val="both"/>
        <w:rPr>
          <w:rFonts w:eastAsia="Times New Roman" w:cstheme="minorHAnsi"/>
          <w:sz w:val="20"/>
          <w:szCs w:val="20"/>
          <w:lang w:val="en-GB"/>
        </w:rPr>
      </w:pPr>
      <w:r w:rsidRPr="00650C14">
        <w:rPr>
          <w:rFonts w:eastAsia="Times New Roman" w:cstheme="minorHAnsi"/>
          <w:sz w:val="20"/>
          <w:szCs w:val="20"/>
          <w:lang w:val="en-GB"/>
        </w:rPr>
        <w:t xml:space="preserve">Where applicants from designated groups are not suitably qualified, </w:t>
      </w:r>
      <w:r w:rsidRPr="00650C14">
        <w:rPr>
          <w:rFonts w:eastAsia="Times New Roman" w:cstheme="minorHAnsi"/>
          <w:b/>
          <w:sz w:val="20"/>
          <w:szCs w:val="20"/>
          <w:lang w:val="en-GB"/>
        </w:rPr>
        <w:t xml:space="preserve">reasons </w:t>
      </w:r>
      <w:r w:rsidRPr="00650C14">
        <w:rPr>
          <w:rFonts w:eastAsia="Times New Roman" w:cstheme="minorHAnsi"/>
          <w:sz w:val="20"/>
          <w:szCs w:val="20"/>
          <w:lang w:val="en-GB"/>
        </w:rPr>
        <w:t xml:space="preserve">for this must be clearly stated. </w:t>
      </w:r>
    </w:p>
    <w:p w:rsidR="00121B43" w:rsidRPr="002717FF" w:rsidRDefault="00C83DCE" w:rsidP="00B205C2">
      <w:pPr>
        <w:spacing w:after="0" w:line="240" w:lineRule="auto"/>
        <w:rPr>
          <w:b/>
          <w:sz w:val="20"/>
          <w:szCs w:val="20"/>
        </w:rPr>
      </w:pPr>
      <w:r w:rsidRPr="002717FF">
        <w:rPr>
          <w:rFonts w:eastAsia="Times New Roman" w:cstheme="minorHAnsi"/>
          <w:sz w:val="20"/>
          <w:szCs w:val="20"/>
          <w:lang w:val="en-GB"/>
        </w:rPr>
        <w:lastRenderedPageBreak/>
        <w:t xml:space="preserve">For a more complete coverage of these issues, Appendix 1 of the Recruitment and Selection Policy for Academic Posts can be consulted. </w:t>
      </w:r>
      <w:r w:rsidR="00DD2554" w:rsidRPr="002717FF">
        <w:rPr>
          <w:b/>
          <w:sz w:val="20"/>
          <w:szCs w:val="20"/>
        </w:rPr>
        <w:t xml:space="preserve">                    </w:t>
      </w:r>
    </w:p>
    <w:sectPr w:rsidR="00121B43" w:rsidRPr="002717FF" w:rsidSect="00DD2554">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B05" w:rsidRDefault="00904B05" w:rsidP="00D141DD">
      <w:pPr>
        <w:spacing w:after="0" w:line="240" w:lineRule="auto"/>
      </w:pPr>
      <w:r>
        <w:separator/>
      </w:r>
    </w:p>
  </w:endnote>
  <w:endnote w:type="continuationSeparator" w:id="0">
    <w:p w:rsidR="00904B05" w:rsidRDefault="00904B05" w:rsidP="00D14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B05" w:rsidRDefault="00904B05" w:rsidP="00D141DD">
      <w:pPr>
        <w:spacing w:after="0" w:line="240" w:lineRule="auto"/>
      </w:pPr>
      <w:r>
        <w:separator/>
      </w:r>
    </w:p>
  </w:footnote>
  <w:footnote w:type="continuationSeparator" w:id="0">
    <w:p w:rsidR="00904B05" w:rsidRDefault="00904B05" w:rsidP="00D141DD">
      <w:pPr>
        <w:spacing w:after="0" w:line="240" w:lineRule="auto"/>
      </w:pPr>
      <w:r>
        <w:continuationSeparator/>
      </w:r>
    </w:p>
  </w:footnote>
  <w:footnote w:id="1">
    <w:p w:rsidR="00DD7311" w:rsidRPr="00DD7311" w:rsidRDefault="00DD7311">
      <w:pPr>
        <w:pStyle w:val="FootnoteText"/>
        <w:rPr>
          <w:lang w:val="en-ZA"/>
        </w:rPr>
      </w:pPr>
      <w:r>
        <w:rPr>
          <w:rStyle w:val="FootnoteReference"/>
        </w:rPr>
        <w:footnoteRef/>
      </w:r>
      <w:r>
        <w:t xml:space="preserve"> </w:t>
      </w:r>
      <w:r w:rsidRPr="00D141DD">
        <w:rPr>
          <w:sz w:val="16"/>
          <w:szCs w:val="16"/>
          <w:lang w:val="en-ZA"/>
        </w:rPr>
        <w:t xml:space="preserve">Designated groups </w:t>
      </w:r>
      <w:r w:rsidR="008B438D">
        <w:rPr>
          <w:sz w:val="16"/>
          <w:szCs w:val="16"/>
          <w:lang w:val="en-ZA"/>
        </w:rPr>
        <w:t xml:space="preserve">as per the Employment Equity Act are:  </w:t>
      </w:r>
      <w:r w:rsidRPr="00D141DD">
        <w:rPr>
          <w:sz w:val="16"/>
          <w:szCs w:val="16"/>
          <w:lang w:val="en-ZA"/>
        </w:rPr>
        <w:t>African, Coloured, Indian, women and disabled.</w:t>
      </w:r>
    </w:p>
  </w:footnote>
  <w:footnote w:id="2">
    <w:p w:rsidR="00A21892" w:rsidRPr="00EB72BF" w:rsidRDefault="00A21892">
      <w:pPr>
        <w:pStyle w:val="FootnoteText"/>
        <w:rPr>
          <w:sz w:val="12"/>
          <w:szCs w:val="12"/>
          <w:lang w:val="en-ZA"/>
        </w:rPr>
      </w:pPr>
      <w:r>
        <w:rPr>
          <w:rStyle w:val="FootnoteReference"/>
        </w:rPr>
        <w:footnoteRef/>
      </w:r>
      <w:r>
        <w:t xml:space="preserve"> </w:t>
      </w:r>
      <w:r w:rsidRPr="00A21892">
        <w:rPr>
          <w:sz w:val="16"/>
          <w:szCs w:val="16"/>
          <w:lang w:val="en-ZA"/>
        </w:rPr>
        <w:t>Preference</w:t>
      </w:r>
      <w:r>
        <w:rPr>
          <w:sz w:val="16"/>
          <w:szCs w:val="16"/>
          <w:lang w:val="en-ZA"/>
        </w:rPr>
        <w:t xml:space="preserve"> is applied as follows: All candidates need to meet the requirements for the post i.e. candidates need to be suitably qualified. Where candidates from the preferred demographic group/s are suitably qualified, they are given preference for appointment. </w:t>
      </w:r>
      <w:r w:rsidR="00CA16E3">
        <w:rPr>
          <w:sz w:val="16"/>
          <w:szCs w:val="16"/>
          <w:lang w:val="en-ZA"/>
        </w:rPr>
        <w:t>The preference for candidates is influenced by the statistics of the Economically Active Population of South Africa which are approximately as follows:</w:t>
      </w:r>
      <w:r w:rsidR="00EB72BF">
        <w:rPr>
          <w:sz w:val="16"/>
          <w:szCs w:val="16"/>
          <w:lang w:val="en-ZA"/>
        </w:rPr>
        <w:t xml:space="preserve"> </w:t>
      </w:r>
    </w:p>
    <w:tbl>
      <w:tblPr>
        <w:tblW w:w="2753"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37"/>
        <w:gridCol w:w="709"/>
        <w:gridCol w:w="538"/>
        <w:gridCol w:w="402"/>
        <w:gridCol w:w="567"/>
      </w:tblGrid>
      <w:tr w:rsidR="00EB72BF" w:rsidRPr="00EB72BF" w:rsidTr="000D1682">
        <w:trPr>
          <w:cantSplit/>
          <w:trHeight w:val="235"/>
          <w:jc w:val="center"/>
        </w:trPr>
        <w:tc>
          <w:tcPr>
            <w:tcW w:w="537" w:type="dxa"/>
            <w:tcBorders>
              <w:top w:val="single" w:sz="18" w:space="0" w:color="auto"/>
              <w:left w:val="thickThinSmallGap" w:sz="24" w:space="0" w:color="auto"/>
              <w:bottom w:val="single" w:sz="18" w:space="0" w:color="auto"/>
            </w:tcBorders>
            <w:vAlign w:val="center"/>
          </w:tcPr>
          <w:p w:rsidR="00EB72BF" w:rsidRPr="00EB72BF" w:rsidRDefault="00EB72BF" w:rsidP="00EB72BF">
            <w:pPr>
              <w:spacing w:line="240" w:lineRule="auto"/>
              <w:rPr>
                <w:rFonts w:eastAsia="Calibri" w:cstheme="minorHAnsi"/>
                <w:b/>
                <w:snapToGrid w:val="0"/>
                <w:sz w:val="12"/>
                <w:szCs w:val="12"/>
                <w:lang w:val="en-ZA"/>
              </w:rPr>
            </w:pPr>
            <w:r w:rsidRPr="00EB72BF">
              <w:rPr>
                <w:rFonts w:eastAsia="Calibri" w:cstheme="minorHAnsi"/>
                <w:b/>
                <w:snapToGrid w:val="0"/>
                <w:sz w:val="12"/>
                <w:szCs w:val="12"/>
                <w:lang w:val="en-ZA"/>
              </w:rPr>
              <w:t>A</w:t>
            </w:r>
          </w:p>
        </w:tc>
        <w:tc>
          <w:tcPr>
            <w:tcW w:w="709" w:type="dxa"/>
            <w:tcBorders>
              <w:top w:val="single" w:sz="18" w:space="0" w:color="auto"/>
              <w:bottom w:val="single" w:sz="18" w:space="0" w:color="auto"/>
            </w:tcBorders>
            <w:vAlign w:val="center"/>
          </w:tcPr>
          <w:p w:rsidR="00EB72BF" w:rsidRPr="00EB72BF" w:rsidRDefault="00EB72BF" w:rsidP="00EB72BF">
            <w:pPr>
              <w:spacing w:line="240" w:lineRule="auto"/>
              <w:rPr>
                <w:rFonts w:eastAsia="Calibri" w:cstheme="minorHAnsi"/>
                <w:b/>
                <w:snapToGrid w:val="0"/>
                <w:sz w:val="12"/>
                <w:szCs w:val="12"/>
                <w:lang w:val="en-ZA"/>
              </w:rPr>
            </w:pPr>
            <w:r w:rsidRPr="00EB72BF">
              <w:rPr>
                <w:rFonts w:eastAsia="Calibri" w:cstheme="minorHAnsi"/>
                <w:b/>
                <w:snapToGrid w:val="0"/>
                <w:sz w:val="12"/>
                <w:szCs w:val="12"/>
                <w:lang w:val="en-ZA"/>
              </w:rPr>
              <w:t>C</w:t>
            </w:r>
          </w:p>
        </w:tc>
        <w:tc>
          <w:tcPr>
            <w:tcW w:w="538" w:type="dxa"/>
            <w:tcBorders>
              <w:top w:val="single" w:sz="18" w:space="0" w:color="auto"/>
              <w:bottom w:val="single" w:sz="18" w:space="0" w:color="auto"/>
            </w:tcBorders>
            <w:vAlign w:val="center"/>
          </w:tcPr>
          <w:p w:rsidR="00EB72BF" w:rsidRPr="00EB72BF" w:rsidRDefault="00EB72BF" w:rsidP="00EB72BF">
            <w:pPr>
              <w:spacing w:line="240" w:lineRule="auto"/>
              <w:jc w:val="both"/>
              <w:rPr>
                <w:rFonts w:eastAsia="Calibri" w:cstheme="minorHAnsi"/>
                <w:b/>
                <w:snapToGrid w:val="0"/>
                <w:sz w:val="12"/>
                <w:szCs w:val="12"/>
                <w:lang w:val="en-ZA"/>
              </w:rPr>
            </w:pPr>
            <w:r w:rsidRPr="00EB72BF">
              <w:rPr>
                <w:rFonts w:eastAsia="Calibri" w:cstheme="minorHAnsi"/>
                <w:b/>
                <w:snapToGrid w:val="0"/>
                <w:sz w:val="12"/>
                <w:szCs w:val="12"/>
                <w:lang w:val="en-ZA"/>
              </w:rPr>
              <w:t>I</w:t>
            </w:r>
          </w:p>
        </w:tc>
        <w:tc>
          <w:tcPr>
            <w:tcW w:w="402" w:type="dxa"/>
            <w:tcBorders>
              <w:top w:val="single" w:sz="18" w:space="0" w:color="auto"/>
              <w:bottom w:val="single" w:sz="18" w:space="0" w:color="auto"/>
              <w:right w:val="single" w:sz="18" w:space="0" w:color="auto"/>
            </w:tcBorders>
            <w:vAlign w:val="center"/>
          </w:tcPr>
          <w:p w:rsidR="00EB72BF" w:rsidRPr="00EB72BF" w:rsidRDefault="00EB72BF" w:rsidP="00EB72BF">
            <w:pPr>
              <w:keepNext/>
              <w:spacing w:after="0" w:line="240" w:lineRule="auto"/>
              <w:jc w:val="both"/>
              <w:outlineLvl w:val="6"/>
              <w:rPr>
                <w:rFonts w:eastAsia="Times New Roman" w:cstheme="minorHAnsi"/>
                <w:b/>
                <w:snapToGrid w:val="0"/>
                <w:sz w:val="12"/>
                <w:szCs w:val="12"/>
                <w:lang w:val="en-GB"/>
              </w:rPr>
            </w:pPr>
            <w:r w:rsidRPr="00EB72BF">
              <w:rPr>
                <w:rFonts w:eastAsia="Times New Roman" w:cstheme="minorHAnsi"/>
                <w:b/>
                <w:snapToGrid w:val="0"/>
                <w:sz w:val="12"/>
                <w:szCs w:val="12"/>
                <w:lang w:val="en-GB"/>
              </w:rPr>
              <w:t>W</w:t>
            </w:r>
          </w:p>
        </w:tc>
        <w:tc>
          <w:tcPr>
            <w:tcW w:w="567" w:type="dxa"/>
            <w:tcBorders>
              <w:top w:val="single" w:sz="18" w:space="0" w:color="auto"/>
              <w:bottom w:val="single" w:sz="18" w:space="0" w:color="auto"/>
              <w:right w:val="single" w:sz="18" w:space="0" w:color="auto"/>
            </w:tcBorders>
            <w:vAlign w:val="center"/>
          </w:tcPr>
          <w:p w:rsidR="00EB72BF" w:rsidRPr="00EB72BF" w:rsidRDefault="00EB72BF" w:rsidP="00EB72BF">
            <w:pPr>
              <w:spacing w:line="240" w:lineRule="auto"/>
              <w:rPr>
                <w:rFonts w:eastAsia="Calibri" w:cstheme="minorHAnsi"/>
                <w:b/>
                <w:snapToGrid w:val="0"/>
                <w:sz w:val="12"/>
                <w:szCs w:val="12"/>
                <w:lang w:val="en-ZA"/>
              </w:rPr>
            </w:pPr>
            <w:r w:rsidRPr="00EB72BF">
              <w:rPr>
                <w:rFonts w:eastAsia="Calibri" w:cstheme="minorHAnsi"/>
                <w:b/>
                <w:snapToGrid w:val="0"/>
                <w:sz w:val="12"/>
                <w:szCs w:val="12"/>
                <w:lang w:val="en-ZA"/>
              </w:rPr>
              <w:t>Female</w:t>
            </w:r>
          </w:p>
        </w:tc>
      </w:tr>
      <w:tr w:rsidR="00EB72BF" w:rsidRPr="00EB72BF" w:rsidTr="000D1682">
        <w:trPr>
          <w:trHeight w:val="127"/>
          <w:jc w:val="center"/>
        </w:trPr>
        <w:tc>
          <w:tcPr>
            <w:tcW w:w="537" w:type="dxa"/>
            <w:tcBorders>
              <w:top w:val="single" w:sz="18" w:space="0" w:color="auto"/>
              <w:left w:val="single" w:sz="18" w:space="0" w:color="auto"/>
              <w:bottom w:val="single" w:sz="18" w:space="0" w:color="auto"/>
            </w:tcBorders>
            <w:shd w:val="clear" w:color="auto" w:fill="auto"/>
            <w:vAlign w:val="bottom"/>
          </w:tcPr>
          <w:p w:rsidR="00EB72BF" w:rsidRPr="00EB72BF" w:rsidRDefault="000D1682" w:rsidP="00B92214">
            <w:pPr>
              <w:spacing w:line="240" w:lineRule="auto"/>
              <w:jc w:val="center"/>
              <w:rPr>
                <w:rFonts w:eastAsia="Calibri" w:cstheme="minorHAnsi"/>
                <w:color w:val="000000"/>
                <w:sz w:val="12"/>
                <w:szCs w:val="12"/>
                <w:lang w:val="en-ZA"/>
              </w:rPr>
            </w:pPr>
            <w:r>
              <w:rPr>
                <w:rFonts w:eastAsia="Calibri" w:cstheme="minorHAnsi"/>
                <w:color w:val="000000"/>
                <w:sz w:val="12"/>
                <w:szCs w:val="12"/>
                <w:lang w:val="en-ZA"/>
              </w:rPr>
              <w:t>74.9%</w:t>
            </w:r>
            <w:r w:rsidR="00B92214">
              <w:rPr>
                <w:rFonts w:eastAsia="Calibri" w:cstheme="minorHAnsi"/>
                <w:color w:val="000000"/>
                <w:sz w:val="12"/>
                <w:szCs w:val="12"/>
                <w:lang w:val="en-ZA"/>
              </w:rPr>
              <w:t xml:space="preserve"> </w:t>
            </w:r>
          </w:p>
        </w:tc>
        <w:tc>
          <w:tcPr>
            <w:tcW w:w="709" w:type="dxa"/>
            <w:tcBorders>
              <w:top w:val="single" w:sz="18" w:space="0" w:color="auto"/>
              <w:bottom w:val="single" w:sz="18" w:space="0" w:color="auto"/>
            </w:tcBorders>
            <w:shd w:val="clear" w:color="auto" w:fill="auto"/>
            <w:vAlign w:val="bottom"/>
          </w:tcPr>
          <w:p w:rsidR="00EB72BF" w:rsidRPr="00EB72BF" w:rsidRDefault="00EB72BF" w:rsidP="000D1682">
            <w:pPr>
              <w:spacing w:line="240" w:lineRule="auto"/>
              <w:jc w:val="center"/>
              <w:rPr>
                <w:rFonts w:eastAsia="Calibri" w:cstheme="minorHAnsi"/>
                <w:color w:val="000000"/>
                <w:sz w:val="12"/>
                <w:szCs w:val="12"/>
                <w:lang w:val="en-ZA"/>
              </w:rPr>
            </w:pPr>
            <w:r w:rsidRPr="00EB72BF">
              <w:rPr>
                <w:rFonts w:eastAsia="Calibri" w:cstheme="minorHAnsi"/>
                <w:color w:val="000000"/>
                <w:sz w:val="12"/>
                <w:szCs w:val="12"/>
                <w:lang w:val="en-ZA"/>
              </w:rPr>
              <w:t>1</w:t>
            </w:r>
            <w:r w:rsidR="000D1682">
              <w:rPr>
                <w:rFonts w:eastAsia="Calibri" w:cstheme="minorHAnsi"/>
                <w:color w:val="000000"/>
                <w:sz w:val="12"/>
                <w:szCs w:val="12"/>
                <w:lang w:val="en-ZA"/>
              </w:rPr>
              <w:t>0.8</w:t>
            </w:r>
            <w:r w:rsidRPr="00EB72BF">
              <w:rPr>
                <w:rFonts w:eastAsia="Calibri" w:cstheme="minorHAnsi"/>
                <w:color w:val="000000"/>
                <w:sz w:val="12"/>
                <w:szCs w:val="12"/>
                <w:lang w:val="en-ZA"/>
              </w:rPr>
              <w:t>%</w:t>
            </w:r>
          </w:p>
        </w:tc>
        <w:tc>
          <w:tcPr>
            <w:tcW w:w="538" w:type="dxa"/>
            <w:tcBorders>
              <w:top w:val="single" w:sz="18" w:space="0" w:color="auto"/>
              <w:bottom w:val="single" w:sz="18" w:space="0" w:color="auto"/>
            </w:tcBorders>
            <w:shd w:val="clear" w:color="auto" w:fill="auto"/>
            <w:vAlign w:val="bottom"/>
          </w:tcPr>
          <w:p w:rsidR="00EB72BF" w:rsidRPr="00EB72BF" w:rsidRDefault="00EB72BF" w:rsidP="000D1682">
            <w:pPr>
              <w:spacing w:line="240" w:lineRule="auto"/>
              <w:jc w:val="center"/>
              <w:rPr>
                <w:rFonts w:eastAsia="Calibri" w:cstheme="minorHAnsi"/>
                <w:color w:val="000000"/>
                <w:sz w:val="12"/>
                <w:szCs w:val="12"/>
                <w:lang w:val="en-ZA"/>
              </w:rPr>
            </w:pPr>
            <w:r w:rsidRPr="00EB72BF">
              <w:rPr>
                <w:rFonts w:eastAsia="Calibri" w:cstheme="minorHAnsi"/>
                <w:color w:val="000000"/>
                <w:sz w:val="12"/>
                <w:szCs w:val="12"/>
                <w:lang w:val="en-ZA"/>
              </w:rPr>
              <w:t>3%</w:t>
            </w:r>
          </w:p>
        </w:tc>
        <w:tc>
          <w:tcPr>
            <w:tcW w:w="402" w:type="dxa"/>
            <w:tcBorders>
              <w:top w:val="single" w:sz="18" w:space="0" w:color="auto"/>
              <w:bottom w:val="single" w:sz="18" w:space="0" w:color="auto"/>
              <w:right w:val="single" w:sz="18" w:space="0" w:color="auto"/>
            </w:tcBorders>
            <w:shd w:val="clear" w:color="auto" w:fill="auto"/>
            <w:vAlign w:val="bottom"/>
          </w:tcPr>
          <w:p w:rsidR="00EB72BF" w:rsidRPr="00EB72BF" w:rsidRDefault="00EB72BF" w:rsidP="000D1682">
            <w:pPr>
              <w:spacing w:line="240" w:lineRule="auto"/>
              <w:jc w:val="center"/>
              <w:rPr>
                <w:rFonts w:eastAsia="Calibri" w:cstheme="minorHAnsi"/>
                <w:color w:val="000000"/>
                <w:sz w:val="12"/>
                <w:szCs w:val="12"/>
                <w:lang w:val="en-ZA"/>
              </w:rPr>
            </w:pPr>
            <w:r w:rsidRPr="00EB72BF">
              <w:rPr>
                <w:rFonts w:eastAsia="Calibri" w:cstheme="minorHAnsi"/>
                <w:color w:val="000000"/>
                <w:sz w:val="12"/>
                <w:szCs w:val="12"/>
                <w:lang w:val="en-ZA"/>
              </w:rPr>
              <w:t>1</w:t>
            </w:r>
            <w:r w:rsidR="000D1682">
              <w:rPr>
                <w:rFonts w:eastAsia="Calibri" w:cstheme="minorHAnsi"/>
                <w:color w:val="000000"/>
                <w:sz w:val="12"/>
                <w:szCs w:val="12"/>
                <w:lang w:val="en-ZA"/>
              </w:rPr>
              <w:t>1.3</w:t>
            </w:r>
            <w:r w:rsidRPr="00EB72BF">
              <w:rPr>
                <w:rFonts w:eastAsia="Calibri" w:cstheme="minorHAnsi"/>
                <w:color w:val="000000"/>
                <w:sz w:val="12"/>
                <w:szCs w:val="12"/>
                <w:lang w:val="en-ZA"/>
              </w:rPr>
              <w:t>%</w:t>
            </w:r>
          </w:p>
        </w:tc>
        <w:tc>
          <w:tcPr>
            <w:tcW w:w="567" w:type="dxa"/>
            <w:tcBorders>
              <w:top w:val="single" w:sz="18" w:space="0" w:color="auto"/>
              <w:bottom w:val="single" w:sz="18" w:space="0" w:color="auto"/>
              <w:right w:val="single" w:sz="18" w:space="0" w:color="auto"/>
            </w:tcBorders>
            <w:shd w:val="clear" w:color="auto" w:fill="auto"/>
            <w:vAlign w:val="bottom"/>
          </w:tcPr>
          <w:p w:rsidR="00EB72BF" w:rsidRPr="00EB72BF" w:rsidRDefault="00B92214" w:rsidP="00B92214">
            <w:pPr>
              <w:spacing w:line="240" w:lineRule="auto"/>
              <w:jc w:val="center"/>
              <w:rPr>
                <w:rFonts w:eastAsia="Calibri" w:cstheme="minorHAnsi"/>
                <w:color w:val="000000"/>
                <w:sz w:val="12"/>
                <w:szCs w:val="12"/>
                <w:lang w:val="en-ZA"/>
              </w:rPr>
            </w:pPr>
            <w:r>
              <w:rPr>
                <w:rFonts w:eastAsia="Calibri" w:cstheme="minorHAnsi"/>
                <w:color w:val="000000"/>
                <w:sz w:val="12"/>
                <w:szCs w:val="12"/>
                <w:lang w:val="en-ZA"/>
              </w:rPr>
              <w:t xml:space="preserve">45,2% </w:t>
            </w:r>
          </w:p>
        </w:tc>
      </w:tr>
    </w:tbl>
    <w:p w:rsidR="00AC0947" w:rsidRPr="00E1101E" w:rsidRDefault="00E1101E">
      <w:pPr>
        <w:pStyle w:val="FootnoteText"/>
        <w:rPr>
          <w:rFonts w:cstheme="minorHAnsi"/>
          <w:sz w:val="16"/>
          <w:szCs w:val="16"/>
          <w:lang w:val="en-ZA"/>
        </w:rPr>
      </w:pPr>
      <w:r w:rsidRPr="00E1101E">
        <w:rPr>
          <w:rFonts w:cstheme="minorHAnsi"/>
          <w:sz w:val="16"/>
          <w:szCs w:val="16"/>
          <w:lang w:val="en-ZA"/>
        </w:rPr>
        <w:t xml:space="preserve">In the </w:t>
      </w:r>
      <w:r w:rsidR="00943A3A">
        <w:rPr>
          <w:rFonts w:cstheme="minorHAnsi"/>
          <w:sz w:val="16"/>
          <w:szCs w:val="16"/>
          <w:lang w:val="en-ZA"/>
        </w:rPr>
        <w:t>case of academic staff</w:t>
      </w:r>
      <w:r w:rsidRPr="00E1101E">
        <w:rPr>
          <w:rFonts w:cstheme="minorHAnsi"/>
          <w:sz w:val="16"/>
          <w:szCs w:val="16"/>
          <w:lang w:val="en-ZA"/>
        </w:rPr>
        <w:t xml:space="preserve"> at Rhodes University, there is a paucity of Black academic staff (i.e. African</w:t>
      </w:r>
      <w:r w:rsidR="00943A3A">
        <w:rPr>
          <w:rFonts w:cstheme="minorHAnsi"/>
          <w:sz w:val="16"/>
          <w:szCs w:val="16"/>
          <w:lang w:val="en-ZA"/>
        </w:rPr>
        <w:t>, Coloureds and Indians) and preference will be given to the employment of suitably qualified staff from these categories.</w:t>
      </w:r>
      <w:r w:rsidR="00911DA4">
        <w:rPr>
          <w:rFonts w:cstheme="minorHAnsi"/>
          <w:sz w:val="16"/>
          <w:szCs w:val="16"/>
          <w:lang w:val="en-ZA"/>
        </w:rPr>
        <w:t xml:space="preserve">                                                                                                                       (Last updated </w:t>
      </w:r>
      <w:r w:rsidR="00901CDD">
        <w:rPr>
          <w:rFonts w:cstheme="minorHAnsi"/>
          <w:sz w:val="16"/>
          <w:szCs w:val="16"/>
          <w:lang w:val="en-ZA"/>
        </w:rPr>
        <w:t xml:space="preserve">October </w:t>
      </w:r>
      <w:r w:rsidR="00D71C3F">
        <w:rPr>
          <w:rFonts w:cstheme="minorHAnsi"/>
          <w:sz w:val="16"/>
          <w:szCs w:val="16"/>
          <w:lang w:val="en-ZA"/>
        </w:rPr>
        <w:t xml:space="preserve"> 2014</w:t>
      </w:r>
      <w:r w:rsidR="00911DA4">
        <w:rPr>
          <w:rFonts w:cstheme="minorHAnsi"/>
          <w:sz w:val="16"/>
          <w:szCs w:val="16"/>
          <w:lang w:val="en-Z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05FE"/>
    <w:multiLevelType w:val="hybridMultilevel"/>
    <w:tmpl w:val="413AA340"/>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D504F9"/>
    <w:multiLevelType w:val="hybridMultilevel"/>
    <w:tmpl w:val="DB58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A20FD"/>
    <w:multiLevelType w:val="hybridMultilevel"/>
    <w:tmpl w:val="43126BB6"/>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3412641C"/>
    <w:multiLevelType w:val="hybridMultilevel"/>
    <w:tmpl w:val="AD121B26"/>
    <w:lvl w:ilvl="0" w:tplc="04090005">
      <w:start w:val="1"/>
      <w:numFmt w:val="bullet"/>
      <w:lvlText w:val=""/>
      <w:lvlJc w:val="left"/>
      <w:pPr>
        <w:tabs>
          <w:tab w:val="num" w:pos="720"/>
        </w:tabs>
        <w:ind w:left="720" w:hanging="72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6AA173D1"/>
    <w:multiLevelType w:val="hybridMultilevel"/>
    <w:tmpl w:val="BB00840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D2554"/>
    <w:rsid w:val="00022936"/>
    <w:rsid w:val="000D1682"/>
    <w:rsid w:val="000E1534"/>
    <w:rsid w:val="00195F91"/>
    <w:rsid w:val="001A2EB1"/>
    <w:rsid w:val="001F0510"/>
    <w:rsid w:val="00265FA7"/>
    <w:rsid w:val="002717FF"/>
    <w:rsid w:val="00300B07"/>
    <w:rsid w:val="00361E20"/>
    <w:rsid w:val="00365348"/>
    <w:rsid w:val="003777C4"/>
    <w:rsid w:val="003846F4"/>
    <w:rsid w:val="00431594"/>
    <w:rsid w:val="00444D78"/>
    <w:rsid w:val="004D39A1"/>
    <w:rsid w:val="005004B3"/>
    <w:rsid w:val="00590643"/>
    <w:rsid w:val="005B4433"/>
    <w:rsid w:val="005D6662"/>
    <w:rsid w:val="006261FF"/>
    <w:rsid w:val="00650C14"/>
    <w:rsid w:val="006B1C3A"/>
    <w:rsid w:val="006B716F"/>
    <w:rsid w:val="006C5313"/>
    <w:rsid w:val="00714DCB"/>
    <w:rsid w:val="00715AA0"/>
    <w:rsid w:val="007535C0"/>
    <w:rsid w:val="00787A2E"/>
    <w:rsid w:val="007A0CC9"/>
    <w:rsid w:val="007B566D"/>
    <w:rsid w:val="00856EED"/>
    <w:rsid w:val="00872A9B"/>
    <w:rsid w:val="008B438D"/>
    <w:rsid w:val="008D487B"/>
    <w:rsid w:val="00901CDD"/>
    <w:rsid w:val="0090302D"/>
    <w:rsid w:val="00904B05"/>
    <w:rsid w:val="00911DA4"/>
    <w:rsid w:val="00943A3A"/>
    <w:rsid w:val="00960CDF"/>
    <w:rsid w:val="00A21892"/>
    <w:rsid w:val="00A57268"/>
    <w:rsid w:val="00AB54FB"/>
    <w:rsid w:val="00AC0947"/>
    <w:rsid w:val="00AD3ADE"/>
    <w:rsid w:val="00B205C2"/>
    <w:rsid w:val="00B24903"/>
    <w:rsid w:val="00B8252E"/>
    <w:rsid w:val="00B82D98"/>
    <w:rsid w:val="00B92214"/>
    <w:rsid w:val="00BA2F39"/>
    <w:rsid w:val="00BB27B8"/>
    <w:rsid w:val="00BD1E9D"/>
    <w:rsid w:val="00C058EC"/>
    <w:rsid w:val="00C12039"/>
    <w:rsid w:val="00C562D5"/>
    <w:rsid w:val="00C83DCE"/>
    <w:rsid w:val="00CA16E3"/>
    <w:rsid w:val="00D12860"/>
    <w:rsid w:val="00D141DD"/>
    <w:rsid w:val="00D4545C"/>
    <w:rsid w:val="00D46410"/>
    <w:rsid w:val="00D46545"/>
    <w:rsid w:val="00D71C3F"/>
    <w:rsid w:val="00D7752E"/>
    <w:rsid w:val="00D80E66"/>
    <w:rsid w:val="00DC1612"/>
    <w:rsid w:val="00DD2554"/>
    <w:rsid w:val="00DD3FE7"/>
    <w:rsid w:val="00DD7311"/>
    <w:rsid w:val="00E1101E"/>
    <w:rsid w:val="00E46043"/>
    <w:rsid w:val="00EB72BF"/>
    <w:rsid w:val="00EF15D0"/>
    <w:rsid w:val="00F0003B"/>
    <w:rsid w:val="00FB76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54"/>
    <w:rPr>
      <w:rFonts w:ascii="Tahoma" w:hAnsi="Tahoma" w:cs="Tahoma"/>
      <w:sz w:val="16"/>
      <w:szCs w:val="16"/>
    </w:rPr>
  </w:style>
  <w:style w:type="paragraph" w:styleId="ListParagraph">
    <w:name w:val="List Paragraph"/>
    <w:basedOn w:val="Normal"/>
    <w:uiPriority w:val="34"/>
    <w:qFormat/>
    <w:rsid w:val="003777C4"/>
    <w:pPr>
      <w:ind w:left="720"/>
      <w:contextualSpacing/>
    </w:pPr>
  </w:style>
  <w:style w:type="paragraph" w:styleId="FootnoteText">
    <w:name w:val="footnote text"/>
    <w:basedOn w:val="Normal"/>
    <w:link w:val="FootnoteTextChar"/>
    <w:uiPriority w:val="99"/>
    <w:semiHidden/>
    <w:unhideWhenUsed/>
    <w:rsid w:val="00D14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1DD"/>
    <w:rPr>
      <w:sz w:val="20"/>
      <w:szCs w:val="20"/>
    </w:rPr>
  </w:style>
  <w:style w:type="character" w:styleId="FootnoteReference">
    <w:name w:val="footnote reference"/>
    <w:basedOn w:val="DefaultParagraphFont"/>
    <w:uiPriority w:val="99"/>
    <w:semiHidden/>
    <w:unhideWhenUsed/>
    <w:rsid w:val="00D141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54"/>
    <w:rPr>
      <w:rFonts w:ascii="Tahoma" w:hAnsi="Tahoma" w:cs="Tahoma"/>
      <w:sz w:val="16"/>
      <w:szCs w:val="16"/>
    </w:rPr>
  </w:style>
  <w:style w:type="paragraph" w:styleId="ListParagraph">
    <w:name w:val="List Paragraph"/>
    <w:basedOn w:val="Normal"/>
    <w:uiPriority w:val="34"/>
    <w:qFormat/>
    <w:rsid w:val="003777C4"/>
    <w:pPr>
      <w:ind w:left="720"/>
      <w:contextualSpacing/>
    </w:pPr>
  </w:style>
  <w:style w:type="paragraph" w:styleId="FootnoteText">
    <w:name w:val="footnote text"/>
    <w:basedOn w:val="Normal"/>
    <w:link w:val="FootnoteTextChar"/>
    <w:uiPriority w:val="99"/>
    <w:semiHidden/>
    <w:unhideWhenUsed/>
    <w:rsid w:val="00D14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1DD"/>
    <w:rPr>
      <w:sz w:val="20"/>
      <w:szCs w:val="20"/>
    </w:rPr>
  </w:style>
  <w:style w:type="character" w:styleId="FootnoteReference">
    <w:name w:val="footnote reference"/>
    <w:basedOn w:val="DefaultParagraphFont"/>
    <w:uiPriority w:val="99"/>
    <w:semiHidden/>
    <w:unhideWhenUsed/>
    <w:rsid w:val="00D141D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14782-2948-470C-A5A1-ED20B5C9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H Averbuch</cp:lastModifiedBy>
  <cp:revision>4</cp:revision>
  <dcterms:created xsi:type="dcterms:W3CDTF">2014-10-23T09:48:00Z</dcterms:created>
  <dcterms:modified xsi:type="dcterms:W3CDTF">2014-10-23T09:48:00Z</dcterms:modified>
</cp:coreProperties>
</file>