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5C" w:rsidRDefault="00D32E5C" w:rsidP="00D32E5C">
      <w:pPr>
        <w:spacing w:after="0"/>
      </w:pPr>
      <w:bookmarkStart w:id="0" w:name="_GoBack"/>
      <w:bookmarkEnd w:id="0"/>
    </w:p>
    <w:p w:rsidR="00D32E5C" w:rsidRPr="00D32E5C" w:rsidRDefault="00D32E5C" w:rsidP="00D32E5C">
      <w:pPr>
        <w:spacing w:after="0"/>
        <w:rPr>
          <w:b/>
          <w:sz w:val="28"/>
          <w:szCs w:val="28"/>
        </w:rPr>
      </w:pPr>
      <w:proofErr w:type="gramStart"/>
      <w:r w:rsidRPr="00D32E5C">
        <w:rPr>
          <w:b/>
          <w:sz w:val="28"/>
          <w:szCs w:val="28"/>
        </w:rPr>
        <w:t>University policy</w:t>
      </w:r>
      <w:r w:rsidR="00D57202">
        <w:rPr>
          <w:b/>
          <w:sz w:val="28"/>
          <w:szCs w:val="28"/>
        </w:rPr>
        <w:t>/practice</w:t>
      </w:r>
      <w:r w:rsidRPr="00D32E5C">
        <w:rPr>
          <w:b/>
          <w:sz w:val="28"/>
          <w:szCs w:val="28"/>
        </w:rPr>
        <w:t xml:space="preserve"> on salary adjustments</w:t>
      </w:r>
      <w:r w:rsidR="00D57202">
        <w:rPr>
          <w:b/>
          <w:sz w:val="28"/>
          <w:szCs w:val="28"/>
        </w:rPr>
        <w:t xml:space="preserve"> to academics’ individual remuneration?</w:t>
      </w:r>
      <w:proofErr w:type="gramEnd"/>
    </w:p>
    <w:p w:rsidR="00D32E5C" w:rsidRDefault="00D32E5C" w:rsidP="00D32E5C">
      <w:pPr>
        <w:spacing w:after="0"/>
      </w:pPr>
    </w:p>
    <w:p w:rsidR="00D57202" w:rsidRDefault="00D57202" w:rsidP="00D32E5C">
      <w:pPr>
        <w:spacing w:after="0"/>
      </w:pPr>
      <w:r>
        <w:t>As at 1 March 2013, t</w:t>
      </w:r>
      <w:r w:rsidR="00D32E5C">
        <w:t>here is no remuneration policy for the institution. As previously noted in the Staffing Committee, this is currently under discussion with both unions.</w:t>
      </w:r>
      <w:r w:rsidR="004D1533">
        <w:t xml:space="preserve"> </w:t>
      </w:r>
      <w:r>
        <w:t>A draft policy was tabled with both unions in June 2012 but there has been limited discussion since then due to salary negotiations taking place.</w:t>
      </w:r>
    </w:p>
    <w:p w:rsidR="00D57202" w:rsidRDefault="00D57202" w:rsidP="00D32E5C">
      <w:pPr>
        <w:spacing w:after="0"/>
      </w:pPr>
    </w:p>
    <w:p w:rsidR="00D32E5C" w:rsidRDefault="00D57202" w:rsidP="00D32E5C">
      <w:pPr>
        <w:spacing w:after="0"/>
      </w:pPr>
      <w:r>
        <w:t>T</w:t>
      </w:r>
      <w:r w:rsidR="00D32E5C">
        <w:t xml:space="preserve">here </w:t>
      </w:r>
      <w:proofErr w:type="gramStart"/>
      <w:r w:rsidR="00D32E5C">
        <w:t>are</w:t>
      </w:r>
      <w:proofErr w:type="gramEnd"/>
      <w:r w:rsidR="00D32E5C">
        <w:t xml:space="preserve"> however a range of remuneration practices and protocols that govern remuneration decisions</w:t>
      </w:r>
      <w:r>
        <w:t xml:space="preserve"> at Rhodes University</w:t>
      </w:r>
      <w:r w:rsidR="00D32E5C">
        <w:t>.</w:t>
      </w:r>
    </w:p>
    <w:p w:rsidR="00D32E5C" w:rsidRDefault="00D32E5C" w:rsidP="00D32E5C">
      <w:pPr>
        <w:spacing w:after="0"/>
      </w:pPr>
    </w:p>
    <w:p w:rsidR="00D32E5C" w:rsidRPr="00440BBA" w:rsidRDefault="00D32E5C" w:rsidP="00D32E5C">
      <w:pPr>
        <w:spacing w:after="0"/>
        <w:rPr>
          <w:u w:val="single"/>
        </w:rPr>
      </w:pPr>
      <w:r w:rsidRPr="00440BBA">
        <w:rPr>
          <w:u w:val="single"/>
        </w:rPr>
        <w:t>As regards academic remuneration:</w:t>
      </w:r>
    </w:p>
    <w:p w:rsidR="00D32E5C" w:rsidRDefault="00D32E5C" w:rsidP="00D32E5C">
      <w:pPr>
        <w:spacing w:after="0"/>
      </w:pPr>
      <w:r>
        <w:t>1. In 2008, there was a substantive market adjustment for academics to bring academics to the 50</w:t>
      </w:r>
      <w:r w:rsidRPr="00D32E5C">
        <w:rPr>
          <w:vertAlign w:val="superscript"/>
        </w:rPr>
        <w:t>th</w:t>
      </w:r>
      <w:r>
        <w:t xml:space="preserve"> percentile</w:t>
      </w:r>
      <w:r w:rsidR="00D57202">
        <w:t xml:space="preserve"> (i.e. paying in the middle of the HE remuneration market, it does not mean paying 50% </w:t>
      </w:r>
      <w:proofErr w:type="gramStart"/>
      <w:r w:rsidR="00D57202">
        <w:t>of  other</w:t>
      </w:r>
      <w:proofErr w:type="gramEnd"/>
      <w:r w:rsidR="00D57202">
        <w:t xml:space="preserve"> employers)</w:t>
      </w:r>
      <w:r>
        <w:t xml:space="preserve">; </w:t>
      </w:r>
    </w:p>
    <w:p w:rsidR="00D32E5C" w:rsidRDefault="00D32E5C" w:rsidP="00D32E5C">
      <w:pPr>
        <w:spacing w:after="0"/>
      </w:pPr>
      <w:r>
        <w:t>2.  Being at the 50</w:t>
      </w:r>
      <w:r w:rsidRPr="00D32E5C">
        <w:rPr>
          <w:vertAlign w:val="superscript"/>
        </w:rPr>
        <w:t>th</w:t>
      </w:r>
      <w:r>
        <w:t xml:space="preserve"> percentile means anything from 95% to</w:t>
      </w:r>
      <w:r w:rsidR="00D57202">
        <w:t xml:space="preserve"> </w:t>
      </w:r>
      <w:r>
        <w:t>105% of this 50</w:t>
      </w:r>
      <w:r w:rsidRPr="00D32E5C">
        <w:rPr>
          <w:vertAlign w:val="superscript"/>
        </w:rPr>
        <w:t>th</w:t>
      </w:r>
      <w:r>
        <w:t xml:space="preserve"> percentile value;</w:t>
      </w:r>
    </w:p>
    <w:p w:rsidR="00D32E5C" w:rsidRDefault="00D32E5C" w:rsidP="00D32E5C">
      <w:pPr>
        <w:spacing w:after="0"/>
      </w:pPr>
      <w:r>
        <w:t>3.  Those already above 105% received no market adjustment;</w:t>
      </w:r>
    </w:p>
    <w:p w:rsidR="00D32E5C" w:rsidRDefault="00D32E5C" w:rsidP="00D32E5C">
      <w:pPr>
        <w:spacing w:after="0"/>
      </w:pPr>
      <w:r>
        <w:t>4. When this adjustment was done, a decision was taken to differentiate between staff based on the years of service at Rhodes at a particular academic level. This was done as follows:</w:t>
      </w:r>
    </w:p>
    <w:p w:rsidR="00D32E5C" w:rsidRDefault="00D32E5C" w:rsidP="00D32E5C">
      <w:pPr>
        <w:pStyle w:val="ListParagraph"/>
        <w:numPr>
          <w:ilvl w:val="0"/>
          <w:numId w:val="1"/>
        </w:numPr>
        <w:spacing w:after="0"/>
      </w:pPr>
      <w:r>
        <w:t>0 to 5 years: 97.5%</w:t>
      </w:r>
    </w:p>
    <w:p w:rsidR="00D32E5C" w:rsidRDefault="00D32E5C" w:rsidP="00D32E5C">
      <w:pPr>
        <w:pStyle w:val="ListParagraph"/>
        <w:numPr>
          <w:ilvl w:val="0"/>
          <w:numId w:val="1"/>
        </w:numPr>
        <w:spacing w:after="0"/>
      </w:pPr>
      <w:r>
        <w:t>6 to 10 years: 100%</w:t>
      </w:r>
    </w:p>
    <w:p w:rsidR="00D32E5C" w:rsidRDefault="00D32E5C" w:rsidP="00D32E5C">
      <w:pPr>
        <w:pStyle w:val="ListParagraph"/>
        <w:numPr>
          <w:ilvl w:val="0"/>
          <w:numId w:val="1"/>
        </w:numPr>
        <w:spacing w:after="0"/>
      </w:pPr>
      <w:r>
        <w:t>11+ years: 105%</w:t>
      </w:r>
    </w:p>
    <w:p w:rsidR="00D32E5C" w:rsidRDefault="00D32E5C" w:rsidP="00D32E5C">
      <w:pPr>
        <w:spacing w:after="0"/>
      </w:pPr>
      <w:r>
        <w:t>This decision was not without criticism from some quarters;</w:t>
      </w:r>
    </w:p>
    <w:p w:rsidR="00D32E5C" w:rsidRDefault="00440BBA" w:rsidP="00D32E5C">
      <w:pPr>
        <w:spacing w:after="0"/>
      </w:pPr>
      <w:r>
        <w:t>5</w:t>
      </w:r>
      <w:r w:rsidR="00D32E5C">
        <w:t>. At the time, there was no commitment to moving staff after x number of years. There has been no movement of staff since then on the basis of years of service e.g. if Ms X had 5 years’ service at the time of the market adjustment</w:t>
      </w:r>
      <w:r w:rsidR="00D57202">
        <w:t xml:space="preserve"> in 2008</w:t>
      </w:r>
      <w:r w:rsidR="00D32E5C">
        <w:t>, in year 6</w:t>
      </w:r>
      <w:r w:rsidR="00D57202">
        <w:t>/2009</w:t>
      </w:r>
      <w:r w:rsidR="00D32E5C">
        <w:t xml:space="preserve">, she did not move to the 100% </w:t>
      </w:r>
      <w:proofErr w:type="spellStart"/>
      <w:r w:rsidR="00D32E5C">
        <w:t>compa</w:t>
      </w:r>
      <w:proofErr w:type="spellEnd"/>
      <w:r w:rsidR="00D32E5C">
        <w:t xml:space="preserve"> ratio;</w:t>
      </w:r>
    </w:p>
    <w:p w:rsidR="00D32E5C" w:rsidRDefault="00D32E5C" w:rsidP="00D32E5C">
      <w:pPr>
        <w:spacing w:after="0"/>
      </w:pPr>
    </w:p>
    <w:p w:rsidR="00D32E5C" w:rsidRDefault="00440BBA" w:rsidP="00D32E5C">
      <w:pPr>
        <w:spacing w:after="0"/>
      </w:pPr>
      <w:r>
        <w:t>6</w:t>
      </w:r>
      <w:r w:rsidR="00D32E5C">
        <w:t>.  The only movement of staff remuneration</w:t>
      </w:r>
      <w:r w:rsidR="00D57202">
        <w:t>, once employed,</w:t>
      </w:r>
      <w:r w:rsidR="00D32E5C">
        <w:t xml:space="preserve"> at this point in time takes place as follows:</w:t>
      </w:r>
    </w:p>
    <w:p w:rsidR="00D32E5C" w:rsidRDefault="00D32E5C" w:rsidP="00D32E5C">
      <w:pPr>
        <w:pStyle w:val="ListParagraph"/>
        <w:numPr>
          <w:ilvl w:val="0"/>
          <w:numId w:val="2"/>
        </w:numPr>
        <w:spacing w:after="0"/>
      </w:pPr>
      <w:r>
        <w:t>As a result of personal promotion, the person is moved to the new remuneration level associated with that promotion (standard practice associated  with promotion)</w:t>
      </w:r>
    </w:p>
    <w:p w:rsidR="00D32E5C" w:rsidRDefault="00D32E5C" w:rsidP="00D32E5C">
      <w:pPr>
        <w:pStyle w:val="ListParagraph"/>
        <w:numPr>
          <w:ilvl w:val="0"/>
          <w:numId w:val="2"/>
        </w:numPr>
        <w:spacing w:after="0"/>
      </w:pPr>
      <w:r>
        <w:t>As a result of a merit increment (decision taken by VC, DVC: Research and Development and Director: HR on recommendation of Merit Award Committee that an award is made)</w:t>
      </w:r>
    </w:p>
    <w:p w:rsidR="00D32E5C" w:rsidRDefault="00D32E5C" w:rsidP="00D32E5C">
      <w:pPr>
        <w:pStyle w:val="ListParagraph"/>
        <w:numPr>
          <w:ilvl w:val="0"/>
          <w:numId w:val="2"/>
        </w:numPr>
        <w:spacing w:after="0"/>
      </w:pPr>
      <w:r>
        <w:t xml:space="preserve">As a result of a better salary offer from Rhodes University (decision taken by VC, after consultation with Dean and Director: HR). Such an offer is made with the intention of retaining the individual. </w:t>
      </w:r>
    </w:p>
    <w:p w:rsidR="00D32E5C" w:rsidRDefault="00D32E5C" w:rsidP="00D32E5C">
      <w:pPr>
        <w:spacing w:after="0"/>
      </w:pPr>
    </w:p>
    <w:p w:rsidR="00D32E5C" w:rsidRDefault="00440BBA" w:rsidP="00D32E5C">
      <w:pPr>
        <w:spacing w:after="0"/>
      </w:pPr>
      <w:r>
        <w:t>7</w:t>
      </w:r>
      <w:r w:rsidR="00D32E5C">
        <w:t xml:space="preserve">. </w:t>
      </w:r>
      <w:r w:rsidR="00D57202">
        <w:t>Going forward, t</w:t>
      </w:r>
      <w:r w:rsidR="00D32E5C">
        <w:t>he remuneration policy needs to decide on how Rhodes University wishes to differentiate between staff. Different models include:</w:t>
      </w:r>
    </w:p>
    <w:p w:rsidR="00D32E5C" w:rsidRDefault="00D32E5C" w:rsidP="00D32E5C">
      <w:pPr>
        <w:pStyle w:val="ListParagraph"/>
        <w:numPr>
          <w:ilvl w:val="0"/>
          <w:numId w:val="3"/>
        </w:numPr>
        <w:spacing w:after="0"/>
      </w:pPr>
      <w:r>
        <w:t xml:space="preserve">Differentiation on the basis of contribution i.e. Ms X is a better contributor than Ms Y and therefore earns more than Ms Y </w:t>
      </w:r>
    </w:p>
    <w:p w:rsidR="008E0AE5" w:rsidRDefault="00D32E5C" w:rsidP="00D32E5C">
      <w:pPr>
        <w:pStyle w:val="ListParagraph"/>
        <w:numPr>
          <w:ilvl w:val="0"/>
          <w:numId w:val="3"/>
        </w:numPr>
        <w:spacing w:after="0"/>
      </w:pPr>
      <w:r>
        <w:t xml:space="preserve">Differentiation on the basis of service i.e.  Ms X has been at Rhodes for longer than Ms Y and therefore Ms X earns more </w:t>
      </w:r>
    </w:p>
    <w:p w:rsidR="00D32E5C" w:rsidRDefault="008E0AE5" w:rsidP="00D32E5C">
      <w:pPr>
        <w:pStyle w:val="ListParagraph"/>
        <w:numPr>
          <w:ilvl w:val="0"/>
          <w:numId w:val="3"/>
        </w:numPr>
        <w:spacing w:after="0"/>
      </w:pPr>
      <w:r>
        <w:t xml:space="preserve">Differentiation on the basis of experience i.e. </w:t>
      </w:r>
      <w:r w:rsidR="00D32E5C">
        <w:t xml:space="preserve">Ms X has had more years of </w:t>
      </w:r>
      <w:r w:rsidR="00EC7EC1">
        <w:t>experience</w:t>
      </w:r>
      <w:r w:rsidR="00D32E5C">
        <w:t xml:space="preserve"> at the particular post level (not necessarily at Rhodes) and therefore earns more</w:t>
      </w:r>
    </w:p>
    <w:p w:rsidR="00D32E5C" w:rsidRDefault="00D32E5C" w:rsidP="00D32E5C">
      <w:pPr>
        <w:pStyle w:val="ListParagraph"/>
        <w:numPr>
          <w:ilvl w:val="0"/>
          <w:numId w:val="3"/>
        </w:numPr>
        <w:spacing w:after="0"/>
      </w:pPr>
      <w:r>
        <w:t>Differentiation on the basis of contribution and service</w:t>
      </w:r>
      <w:r w:rsidR="008E0AE5">
        <w:t xml:space="preserve"> or experience</w:t>
      </w:r>
    </w:p>
    <w:p w:rsidR="00D32E5C" w:rsidRDefault="00D32E5C" w:rsidP="00D32E5C">
      <w:pPr>
        <w:pStyle w:val="ListParagraph"/>
        <w:numPr>
          <w:ilvl w:val="0"/>
          <w:numId w:val="3"/>
        </w:numPr>
        <w:spacing w:after="0"/>
      </w:pPr>
      <w:r>
        <w:t>Differentiation on the basis of qualifications</w:t>
      </w:r>
      <w:r w:rsidR="008E0AE5">
        <w:t xml:space="preserve"> </w:t>
      </w:r>
      <w:proofErr w:type="spellStart"/>
      <w:r w:rsidR="008E0AE5">
        <w:t>etc</w:t>
      </w:r>
      <w:proofErr w:type="spellEnd"/>
    </w:p>
    <w:p w:rsidR="006A65F0" w:rsidRDefault="006A65F0" w:rsidP="006A65F0">
      <w:pPr>
        <w:spacing w:after="0"/>
      </w:pPr>
    </w:p>
    <w:p w:rsidR="00746CDF" w:rsidRDefault="00746CDF" w:rsidP="00746CDF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Written: Director, HR. Presented to Staffing Committee in February 2013</w:t>
      </w:r>
    </w:p>
    <w:p w:rsidR="006A65F0" w:rsidRDefault="00746CDF" w:rsidP="00746CDF">
      <w:pPr>
        <w:spacing w:after="0"/>
        <w:jc w:val="right"/>
      </w:pPr>
      <w:r>
        <w:rPr>
          <w:sz w:val="16"/>
          <w:szCs w:val="16"/>
        </w:rPr>
        <w:t>Last updated: March 2013</w:t>
      </w:r>
    </w:p>
    <w:sectPr w:rsidR="006A65F0" w:rsidSect="00D32E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7FF9"/>
    <w:multiLevelType w:val="hybridMultilevel"/>
    <w:tmpl w:val="7F0E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112E2"/>
    <w:multiLevelType w:val="hybridMultilevel"/>
    <w:tmpl w:val="59A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06717"/>
    <w:multiLevelType w:val="hybridMultilevel"/>
    <w:tmpl w:val="4954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5C"/>
    <w:rsid w:val="00440BBA"/>
    <w:rsid w:val="004D1533"/>
    <w:rsid w:val="00535A6B"/>
    <w:rsid w:val="00615A5F"/>
    <w:rsid w:val="006A65F0"/>
    <w:rsid w:val="00715AA0"/>
    <w:rsid w:val="00746CDF"/>
    <w:rsid w:val="008E0AE5"/>
    <w:rsid w:val="009605F6"/>
    <w:rsid w:val="00A57268"/>
    <w:rsid w:val="00CA3446"/>
    <w:rsid w:val="00D32E5C"/>
    <w:rsid w:val="00D57202"/>
    <w:rsid w:val="00D61CCA"/>
    <w:rsid w:val="00D87FF3"/>
    <w:rsid w:val="00EC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CA"/>
    <w:pPr>
      <w:spacing w:after="200" w:line="276" w:lineRule="auto"/>
    </w:pPr>
    <w:rPr>
      <w:rFonts w:ascii="Calibri" w:hAnsi="Calibri"/>
      <w:sz w:val="22"/>
      <w:szCs w:val="22"/>
      <w:lang w:val="en-ZA"/>
    </w:rPr>
  </w:style>
  <w:style w:type="paragraph" w:styleId="Heading1">
    <w:name w:val="heading 1"/>
    <w:basedOn w:val="Normal"/>
    <w:next w:val="Normal"/>
    <w:link w:val="Heading1Char"/>
    <w:qFormat/>
    <w:rsid w:val="00D61CCA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61CCA"/>
    <w:pPr>
      <w:keepNext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1CCA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61CCA"/>
    <w:rPr>
      <w:b/>
      <w:bCs/>
      <w:sz w:val="24"/>
      <w:szCs w:val="24"/>
      <w:u w:val="single"/>
      <w:lang w:val="en-GB"/>
    </w:rPr>
  </w:style>
  <w:style w:type="paragraph" w:styleId="NoSpacing">
    <w:name w:val="No Spacing"/>
    <w:uiPriority w:val="1"/>
    <w:qFormat/>
    <w:rsid w:val="00D61CCA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61CCA"/>
    <w:pPr>
      <w:ind w:left="720"/>
      <w:contextualSpacing/>
    </w:pPr>
  </w:style>
  <w:style w:type="character" w:styleId="Emphasis">
    <w:name w:val="Emphasis"/>
    <w:basedOn w:val="DefaultParagraphFont"/>
    <w:qFormat/>
    <w:rsid w:val="00D61C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CA"/>
    <w:pPr>
      <w:spacing w:after="200" w:line="276" w:lineRule="auto"/>
    </w:pPr>
    <w:rPr>
      <w:rFonts w:ascii="Calibri" w:hAnsi="Calibri"/>
      <w:sz w:val="22"/>
      <w:szCs w:val="22"/>
      <w:lang w:val="en-ZA"/>
    </w:rPr>
  </w:style>
  <w:style w:type="paragraph" w:styleId="Heading1">
    <w:name w:val="heading 1"/>
    <w:basedOn w:val="Normal"/>
    <w:next w:val="Normal"/>
    <w:link w:val="Heading1Char"/>
    <w:qFormat/>
    <w:rsid w:val="00D61CCA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61CCA"/>
    <w:pPr>
      <w:keepNext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1CCA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61CCA"/>
    <w:rPr>
      <w:b/>
      <w:bCs/>
      <w:sz w:val="24"/>
      <w:szCs w:val="24"/>
      <w:u w:val="single"/>
      <w:lang w:val="en-GB"/>
    </w:rPr>
  </w:style>
  <w:style w:type="paragraph" w:styleId="NoSpacing">
    <w:name w:val="No Spacing"/>
    <w:uiPriority w:val="1"/>
    <w:qFormat/>
    <w:rsid w:val="00D61CCA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61CCA"/>
    <w:pPr>
      <w:ind w:left="720"/>
      <w:contextualSpacing/>
    </w:pPr>
  </w:style>
  <w:style w:type="character" w:styleId="Emphasis">
    <w:name w:val="Emphasis"/>
    <w:basedOn w:val="DefaultParagraphFont"/>
    <w:qFormat/>
    <w:rsid w:val="00D61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2</cp:revision>
  <dcterms:created xsi:type="dcterms:W3CDTF">2013-03-11T09:36:00Z</dcterms:created>
  <dcterms:modified xsi:type="dcterms:W3CDTF">2013-03-11T09:36:00Z</dcterms:modified>
</cp:coreProperties>
</file>