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2895" w14:textId="77777777" w:rsidR="00A04C6C" w:rsidRDefault="009874F3">
      <w:pPr>
        <w:shd w:val="clear" w:color="auto" w:fill="FFFFFF"/>
        <w:spacing w:after="100" w:line="360" w:lineRule="auto"/>
        <w:jc w:val="both"/>
        <w:rPr>
          <w:rFonts w:ascii="Arial" w:eastAsia="Times New Roman" w:hAnsi="Arial" w:cs="Arial"/>
          <w:b/>
          <w:color w:val="000000"/>
          <w:sz w:val="24"/>
          <w:szCs w:val="24"/>
          <w:lang w:eastAsia="en-ZA"/>
        </w:rPr>
      </w:pPr>
      <w:bookmarkStart w:id="0" w:name="_Hlk96434080"/>
      <w:r>
        <w:rPr>
          <w:rFonts w:ascii="Arial" w:eastAsia="Times New Roman" w:hAnsi="Arial" w:cs="Arial"/>
          <w:b/>
          <w:color w:val="000000"/>
          <w:sz w:val="24"/>
          <w:szCs w:val="24"/>
          <w:lang w:eastAsia="en-ZA"/>
        </w:rPr>
        <w:t>Guidelines for graduate interns as per the Presidential Youth Employment Initiative (PYEI) programme</w:t>
      </w:r>
    </w:p>
    <w:p w14:paraId="0904CCC0" w14:textId="77777777" w:rsidR="00A04C6C" w:rsidRDefault="00A04C6C">
      <w:pPr>
        <w:shd w:val="clear" w:color="auto" w:fill="FFFFFF"/>
        <w:spacing w:after="100" w:line="360" w:lineRule="auto"/>
        <w:jc w:val="both"/>
        <w:rPr>
          <w:rFonts w:ascii="Arial" w:eastAsia="Times New Roman" w:hAnsi="Arial" w:cs="Arial"/>
          <w:color w:val="000000"/>
          <w:sz w:val="24"/>
          <w:szCs w:val="24"/>
          <w:lang w:eastAsia="en-ZA"/>
        </w:rPr>
      </w:pPr>
    </w:p>
    <w:p w14:paraId="182F9574" w14:textId="77777777" w:rsidR="00A04C6C" w:rsidRDefault="009874F3">
      <w:pPr>
        <w:shd w:val="clear" w:color="auto" w:fill="FFFFFF"/>
        <w:spacing w:after="100" w:line="360" w:lineRule="auto"/>
        <w:jc w:val="both"/>
      </w:pPr>
      <w:r>
        <w:rPr>
          <w:rFonts w:ascii="Arial" w:eastAsia="Times New Roman" w:hAnsi="Arial" w:cs="Arial"/>
          <w:color w:val="000000"/>
          <w:sz w:val="24"/>
          <w:szCs w:val="24"/>
          <w:lang w:eastAsia="en-ZA"/>
        </w:rPr>
        <w:t xml:space="preserve">Rhodes University is pleased to announce that recruitment for Interns in the specified disciplines of the Higher Education </w:t>
      </w:r>
      <w:r>
        <w:rPr>
          <w:rFonts w:ascii="Arial" w:eastAsia="Times New Roman" w:hAnsi="Arial" w:cs="Arial"/>
          <w:color w:val="000000"/>
          <w:sz w:val="24"/>
          <w:szCs w:val="24"/>
          <w:lang w:eastAsia="en-ZA"/>
        </w:rPr>
        <w:t>Employment Initiative will be available.</w:t>
      </w:r>
    </w:p>
    <w:p w14:paraId="7485435A" w14:textId="77777777" w:rsidR="00A04C6C" w:rsidRDefault="009874F3">
      <w:pPr>
        <w:shd w:val="clear" w:color="auto" w:fill="FFFFFF"/>
        <w:spacing w:after="100" w:line="360" w:lineRule="auto"/>
        <w:jc w:val="both"/>
      </w:pPr>
      <w:r>
        <w:rPr>
          <w:rFonts w:ascii="Arial" w:eastAsia="Times New Roman" w:hAnsi="Arial" w:cs="Arial"/>
          <w:color w:val="000000"/>
          <w:sz w:val="24"/>
          <w:szCs w:val="24"/>
          <w:lang w:eastAsia="en-ZA"/>
        </w:rPr>
        <w:t xml:space="preserve">The Department of Higher Education and Training has allocated 150 </w:t>
      </w:r>
      <w:r>
        <w:rPr>
          <w:rFonts w:ascii="Arial" w:eastAsia="Times New Roman" w:hAnsi="Arial" w:cs="Arial"/>
          <w:bCs/>
          <w:color w:val="000000"/>
          <w:sz w:val="24"/>
          <w:szCs w:val="24"/>
          <w:lang w:eastAsia="en-ZA"/>
        </w:rPr>
        <w:t xml:space="preserve">unemployed university graduates to Rhodes University </w:t>
      </w:r>
      <w:r>
        <w:rPr>
          <w:rFonts w:ascii="Arial" w:eastAsia="Times New Roman" w:hAnsi="Arial" w:cs="Arial"/>
          <w:color w:val="000000"/>
          <w:sz w:val="24"/>
          <w:szCs w:val="24"/>
          <w:lang w:eastAsia="en-ZA"/>
        </w:rPr>
        <w:t xml:space="preserve">as part of the </w:t>
      </w:r>
      <w:bookmarkStart w:id="1" w:name="_Hlk96433280"/>
      <w:r>
        <w:rPr>
          <w:rFonts w:ascii="Arial" w:eastAsia="Times New Roman" w:hAnsi="Arial" w:cs="Arial"/>
          <w:color w:val="000000"/>
          <w:sz w:val="24"/>
          <w:szCs w:val="24"/>
          <w:lang w:eastAsia="en-ZA"/>
        </w:rPr>
        <w:t>Presidential Youth Employment Initiative (PYEI)</w:t>
      </w:r>
      <w:bookmarkEnd w:id="1"/>
      <w:r>
        <w:rPr>
          <w:rFonts w:ascii="Arial" w:eastAsia="Times New Roman" w:hAnsi="Arial" w:cs="Arial"/>
          <w:color w:val="000000"/>
          <w:sz w:val="24"/>
          <w:szCs w:val="24"/>
          <w:lang w:eastAsia="en-ZA"/>
        </w:rPr>
        <w:t xml:space="preserve">-Higher Youth between the ages of </w:t>
      </w:r>
      <w:r>
        <w:rPr>
          <w:rFonts w:ascii="Arial" w:eastAsia="Times New Roman" w:hAnsi="Arial" w:cs="Arial"/>
          <w:color w:val="000000"/>
          <w:sz w:val="24"/>
          <w:szCs w:val="24"/>
          <w:lang w:eastAsia="en-ZA"/>
        </w:rPr>
        <w:t>18 and 35, who are currently unemployed, not studying full time, nor receiving any form of a government grant (including NSFAS). Candidates selected for placement will have an opportunity to receive on the job training on various skills that will equip the</w:t>
      </w:r>
      <w:r>
        <w:rPr>
          <w:rFonts w:ascii="Arial" w:eastAsia="Times New Roman" w:hAnsi="Arial" w:cs="Arial"/>
          <w:color w:val="000000"/>
          <w:sz w:val="24"/>
          <w:szCs w:val="24"/>
          <w:lang w:eastAsia="en-ZA"/>
        </w:rPr>
        <w:t xml:space="preserve">m for future employment opportunities. Please note that the subjects are a guideline and need to be read together with the applicability of the work area. The following degree and guideline subjects are required: </w:t>
      </w:r>
    </w:p>
    <w:tbl>
      <w:tblPr>
        <w:tblW w:w="8702" w:type="dxa"/>
        <w:tblCellMar>
          <w:left w:w="10" w:type="dxa"/>
          <w:right w:w="10" w:type="dxa"/>
        </w:tblCellMar>
        <w:tblLook w:val="0000" w:firstRow="0" w:lastRow="0" w:firstColumn="0" w:lastColumn="0" w:noHBand="0" w:noVBand="0"/>
      </w:tblPr>
      <w:tblGrid>
        <w:gridCol w:w="1194"/>
        <w:gridCol w:w="5148"/>
        <w:gridCol w:w="2360"/>
      </w:tblGrid>
      <w:tr w:rsidR="00A04C6C" w14:paraId="339E7C6C" w14:textId="77777777">
        <w:tblPrEx>
          <w:tblCellMar>
            <w:top w:w="0" w:type="dxa"/>
            <w:bottom w:w="0" w:type="dxa"/>
          </w:tblCellMar>
        </w:tblPrEx>
        <w:trPr>
          <w:trHeight w:val="600"/>
        </w:trPr>
        <w:tc>
          <w:tcPr>
            <w:tcW w:w="119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775C716" w14:textId="77777777" w:rsidR="00A04C6C" w:rsidRDefault="009874F3">
            <w:pPr>
              <w:suppressAutoHyphens w:val="0"/>
              <w:spacing w:after="0"/>
              <w:jc w:val="center"/>
              <w:textAlignment w:val="auto"/>
              <w:rPr>
                <w:rFonts w:eastAsia="Times New Roman" w:cs="Calibri"/>
                <w:b/>
                <w:bCs/>
                <w:color w:val="000000"/>
                <w:lang w:eastAsia="en-ZA"/>
              </w:rPr>
            </w:pPr>
            <w:r>
              <w:rPr>
                <w:rFonts w:eastAsia="Times New Roman" w:cs="Calibri"/>
                <w:b/>
                <w:bCs/>
                <w:color w:val="000000"/>
                <w:lang w:eastAsia="en-ZA"/>
              </w:rPr>
              <w:t>Degree required</w:t>
            </w:r>
          </w:p>
        </w:tc>
        <w:tc>
          <w:tcPr>
            <w:tcW w:w="5148" w:type="dxa"/>
            <w:tcBorders>
              <w:top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C636657" w14:textId="77777777" w:rsidR="00A04C6C" w:rsidRDefault="009874F3">
            <w:pPr>
              <w:suppressAutoHyphens w:val="0"/>
              <w:spacing w:after="0"/>
              <w:jc w:val="center"/>
              <w:textAlignment w:val="auto"/>
              <w:rPr>
                <w:rFonts w:eastAsia="Times New Roman" w:cs="Calibri"/>
                <w:b/>
                <w:bCs/>
                <w:color w:val="000000"/>
                <w:lang w:eastAsia="en-ZA"/>
              </w:rPr>
            </w:pPr>
            <w:r>
              <w:rPr>
                <w:rFonts w:eastAsia="Times New Roman" w:cs="Calibri"/>
                <w:b/>
                <w:bCs/>
                <w:color w:val="000000"/>
                <w:lang w:eastAsia="en-ZA"/>
              </w:rPr>
              <w:t>Guideline subjects</w:t>
            </w:r>
          </w:p>
        </w:tc>
        <w:tc>
          <w:tcPr>
            <w:tcW w:w="2360" w:type="dxa"/>
            <w:tcBorders>
              <w:top w:val="single" w:sz="4" w:space="0" w:color="000000"/>
              <w:bottom w:val="single" w:sz="4" w:space="0" w:color="000000"/>
              <w:right w:val="single" w:sz="4" w:space="0" w:color="000000"/>
            </w:tcBorders>
            <w:shd w:val="clear" w:color="auto" w:fill="BFBFBF"/>
            <w:noWrap/>
            <w:tcMar>
              <w:top w:w="0" w:type="dxa"/>
              <w:left w:w="108" w:type="dxa"/>
              <w:bottom w:w="0" w:type="dxa"/>
              <w:right w:w="108" w:type="dxa"/>
            </w:tcMar>
            <w:vAlign w:val="center"/>
          </w:tcPr>
          <w:p w14:paraId="4C59FF28" w14:textId="77777777" w:rsidR="00A04C6C" w:rsidRDefault="009874F3">
            <w:pPr>
              <w:suppressAutoHyphens w:val="0"/>
              <w:spacing w:after="0"/>
              <w:jc w:val="center"/>
              <w:textAlignment w:val="auto"/>
              <w:rPr>
                <w:rFonts w:eastAsia="Times New Roman" w:cs="Calibri"/>
                <w:b/>
                <w:bCs/>
                <w:color w:val="000000"/>
                <w:lang w:eastAsia="en-ZA"/>
              </w:rPr>
            </w:pPr>
            <w:r>
              <w:rPr>
                <w:rFonts w:eastAsia="Times New Roman" w:cs="Calibri"/>
                <w:b/>
                <w:bCs/>
                <w:color w:val="000000"/>
                <w:lang w:eastAsia="en-ZA"/>
              </w:rPr>
              <w:t>Work  a</w:t>
            </w:r>
            <w:r>
              <w:rPr>
                <w:rFonts w:eastAsia="Times New Roman" w:cs="Calibri"/>
                <w:b/>
                <w:bCs/>
                <w:color w:val="000000"/>
                <w:lang w:eastAsia="en-ZA"/>
              </w:rPr>
              <w:t>rea</w:t>
            </w:r>
          </w:p>
        </w:tc>
      </w:tr>
      <w:tr w:rsidR="00A04C6C" w14:paraId="6886076C"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7FB5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BCom </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1357E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Accounting / Management</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13F4B"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Student Bureau </w:t>
            </w:r>
          </w:p>
        </w:tc>
      </w:tr>
      <w:tr w:rsidR="00A04C6C" w14:paraId="5A36648B"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798B7"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 / BCom Hon</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0AA68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Accounting / Management</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47C03" w14:textId="77777777" w:rsidR="00A04C6C" w:rsidRDefault="00A04C6C">
            <w:pPr>
              <w:suppressAutoHyphens w:val="0"/>
              <w:spacing w:after="0"/>
              <w:textAlignment w:val="auto"/>
              <w:rPr>
                <w:rFonts w:eastAsia="Times New Roman" w:cs="Calibri"/>
                <w:color w:val="000000"/>
                <w:lang w:eastAsia="en-ZA"/>
              </w:rPr>
            </w:pPr>
          </w:p>
        </w:tc>
      </w:tr>
      <w:tr w:rsidR="00A04C6C" w14:paraId="046D8FA7"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C172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 Honours plus PG Diploma in International Studies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D18AF7"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International studies, Sociology</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CDE01"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International Office</w:t>
            </w:r>
          </w:p>
        </w:tc>
      </w:tr>
      <w:tr w:rsidR="00A04C6C" w14:paraId="511AB115"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CB17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Bjourn (Masters or Honours or Bachelors)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FA1EE9D"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International studies, Sociology</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BCD96" w14:textId="77777777" w:rsidR="00A04C6C" w:rsidRDefault="00A04C6C">
            <w:pPr>
              <w:suppressAutoHyphens w:val="0"/>
              <w:spacing w:after="0"/>
              <w:textAlignment w:val="auto"/>
              <w:rPr>
                <w:rFonts w:eastAsia="Times New Roman" w:cs="Calibri"/>
                <w:color w:val="000000"/>
                <w:lang w:eastAsia="en-ZA"/>
              </w:rPr>
            </w:pPr>
          </w:p>
        </w:tc>
      </w:tr>
      <w:tr w:rsidR="00A04C6C" w14:paraId="2A15F9FC"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8584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BSocSc (Masters or Honours or Bachelors)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3094D5"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International studies, Sociology</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A89D1" w14:textId="77777777" w:rsidR="00A04C6C" w:rsidRDefault="00A04C6C">
            <w:pPr>
              <w:suppressAutoHyphens w:val="0"/>
              <w:spacing w:after="0"/>
              <w:textAlignment w:val="auto"/>
              <w:rPr>
                <w:rFonts w:eastAsia="Times New Roman" w:cs="Calibri"/>
                <w:color w:val="000000"/>
                <w:lang w:eastAsia="en-ZA"/>
              </w:rPr>
            </w:pPr>
          </w:p>
        </w:tc>
      </w:tr>
      <w:tr w:rsidR="00A04C6C" w14:paraId="59E43519"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3F0F8"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 Ed / BA (x 4 positions)</w:t>
            </w:r>
          </w:p>
        </w:tc>
        <w:tc>
          <w:tcPr>
            <w:tcW w:w="5148" w:type="dxa"/>
            <w:shd w:val="clear" w:color="auto" w:fill="auto"/>
            <w:tcMar>
              <w:top w:w="0" w:type="dxa"/>
              <w:left w:w="108" w:type="dxa"/>
              <w:bottom w:w="0" w:type="dxa"/>
              <w:right w:w="108" w:type="dxa"/>
            </w:tcMar>
            <w:vAlign w:val="center"/>
          </w:tcPr>
          <w:p w14:paraId="05E02B5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Education, Humanities and Social Sciences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A985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Centre for Social Development</w:t>
            </w:r>
          </w:p>
        </w:tc>
      </w:tr>
      <w:tr w:rsidR="00A04C6C" w14:paraId="0DC2F8D4"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5EFF4"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lastRenderedPageBreak/>
              <w:t>BA</w:t>
            </w:r>
          </w:p>
        </w:tc>
        <w:tc>
          <w:tcPr>
            <w:tcW w:w="51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31E63"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Administration</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917F06"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Student </w:t>
            </w:r>
            <w:r>
              <w:rPr>
                <w:rFonts w:eastAsia="Times New Roman" w:cs="Calibri"/>
                <w:color w:val="000000"/>
                <w:lang w:eastAsia="en-ZA"/>
              </w:rPr>
              <w:t>administration</w:t>
            </w:r>
          </w:p>
        </w:tc>
      </w:tr>
      <w:tr w:rsidR="00A04C6C" w14:paraId="29BB7929"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82D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 (Law major), LLB</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38DAFB"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Law + computer literacy</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35BDB3"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Facility of Law</w:t>
            </w:r>
          </w:p>
        </w:tc>
      </w:tr>
      <w:tr w:rsidR="00A04C6C" w14:paraId="45169A24"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3DA8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 (Masters)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84706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Psychology/Humanities</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BC3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Psychology</w:t>
            </w:r>
          </w:p>
        </w:tc>
      </w:tr>
      <w:tr w:rsidR="00A04C6C" w14:paraId="628739BD"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44334"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 Hons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32D97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Psychology/Humanities</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E61B6" w14:textId="77777777" w:rsidR="00A04C6C" w:rsidRDefault="00A04C6C">
            <w:pPr>
              <w:suppressAutoHyphens w:val="0"/>
              <w:spacing w:after="0"/>
              <w:textAlignment w:val="auto"/>
              <w:rPr>
                <w:rFonts w:eastAsia="Times New Roman" w:cs="Calibri"/>
                <w:color w:val="000000"/>
                <w:lang w:eastAsia="en-ZA"/>
              </w:rPr>
            </w:pPr>
          </w:p>
        </w:tc>
      </w:tr>
      <w:tr w:rsidR="00A04C6C" w14:paraId="6D153E28"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EF175"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04201A0"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Tourism, Marketing,Hospitality</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5352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Conference and Events </w:t>
            </w:r>
          </w:p>
        </w:tc>
      </w:tr>
      <w:tr w:rsidR="00A04C6C" w14:paraId="13E6BA54"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E83A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0EB3D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Administration/HR/</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6A5E3" w14:textId="77777777" w:rsidR="00A04C6C" w:rsidRDefault="00A04C6C">
            <w:pPr>
              <w:suppressAutoHyphens w:val="0"/>
              <w:spacing w:after="0"/>
              <w:textAlignment w:val="auto"/>
              <w:rPr>
                <w:rFonts w:eastAsia="Times New Roman" w:cs="Calibri"/>
                <w:color w:val="000000"/>
                <w:lang w:eastAsia="en-ZA"/>
              </w:rPr>
            </w:pPr>
          </w:p>
        </w:tc>
      </w:tr>
      <w:tr w:rsidR="00A04C6C" w14:paraId="5E00600F"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6D93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BA  </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4815B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Hospitality</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67F59" w14:textId="77777777" w:rsidR="00A04C6C" w:rsidRDefault="00A04C6C">
            <w:pPr>
              <w:suppressAutoHyphens w:val="0"/>
              <w:spacing w:after="0"/>
              <w:textAlignment w:val="auto"/>
              <w:rPr>
                <w:rFonts w:eastAsia="Times New Roman" w:cs="Calibri"/>
                <w:color w:val="000000"/>
                <w:lang w:eastAsia="en-ZA"/>
              </w:rPr>
            </w:pPr>
          </w:p>
        </w:tc>
      </w:tr>
      <w:tr w:rsidR="00A04C6C" w14:paraId="12EBED4B"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1FA7D"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BCom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A35B7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Accounting, Economics related subjects</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F9883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Financial Operations</w:t>
            </w:r>
          </w:p>
        </w:tc>
      </w:tr>
      <w:tr w:rsidR="00A04C6C" w14:paraId="3A3804FD"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B1003"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Bsoc Sci</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A24504"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management, sports admin, finance, project management</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E8318"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Sports administration</w:t>
            </w:r>
          </w:p>
        </w:tc>
      </w:tr>
      <w:tr w:rsidR="00A04C6C" w14:paraId="00F953F0"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42C83"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BCom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0CC65D3"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management, sports admin, finance, project management</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B0707" w14:textId="77777777" w:rsidR="00A04C6C" w:rsidRDefault="00A04C6C">
            <w:pPr>
              <w:suppressAutoHyphens w:val="0"/>
              <w:spacing w:after="0"/>
              <w:textAlignment w:val="auto"/>
              <w:rPr>
                <w:rFonts w:eastAsia="Times New Roman" w:cs="Calibri"/>
                <w:color w:val="000000"/>
                <w:lang w:eastAsia="en-ZA"/>
              </w:rPr>
            </w:pPr>
          </w:p>
        </w:tc>
      </w:tr>
      <w:tr w:rsidR="00A04C6C" w14:paraId="2AA859DA"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5E118"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 (x 2 positions)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695DC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management, sports admin, finance, project management</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EE5E" w14:textId="77777777" w:rsidR="00A04C6C" w:rsidRDefault="00A04C6C">
            <w:pPr>
              <w:suppressAutoHyphens w:val="0"/>
              <w:spacing w:after="0"/>
              <w:textAlignment w:val="auto"/>
              <w:rPr>
                <w:rFonts w:eastAsia="Times New Roman" w:cs="Calibri"/>
                <w:color w:val="000000"/>
                <w:lang w:eastAsia="en-ZA"/>
              </w:rPr>
            </w:pPr>
          </w:p>
        </w:tc>
      </w:tr>
      <w:tr w:rsidR="00A04C6C" w14:paraId="79301378"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BC18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78C673B"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Humanities subjects </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120B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Community Engagement</w:t>
            </w:r>
          </w:p>
        </w:tc>
      </w:tr>
      <w:tr w:rsidR="00A04C6C" w14:paraId="052BF54B"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7D56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 (Honours preferable Masters)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E71F4EE"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Humanities subjects </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E309E" w14:textId="77777777" w:rsidR="00A04C6C" w:rsidRDefault="00A04C6C">
            <w:pPr>
              <w:suppressAutoHyphens w:val="0"/>
              <w:spacing w:after="0"/>
              <w:textAlignment w:val="auto"/>
              <w:rPr>
                <w:rFonts w:eastAsia="Times New Roman" w:cs="Calibri"/>
                <w:color w:val="000000"/>
                <w:lang w:eastAsia="en-ZA"/>
              </w:rPr>
            </w:pPr>
          </w:p>
        </w:tc>
      </w:tr>
      <w:tr w:rsidR="00A04C6C" w14:paraId="1B7CE9E9"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DF433"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3DF39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Marketing, Communications, Media Studies or Journalism</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B79286"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Journalism</w:t>
            </w:r>
          </w:p>
        </w:tc>
      </w:tr>
      <w:tr w:rsidR="00A04C6C" w14:paraId="17F4A954"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65135"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06359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Administration, Sociology, Psychology</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3E6A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Human Resources</w:t>
            </w:r>
          </w:p>
        </w:tc>
      </w:tr>
      <w:tr w:rsidR="00A04C6C" w14:paraId="1BCD3D7F"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0BD61"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Bcomm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3DFF1D"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Administration, Sociology, Psychology</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0E350" w14:textId="77777777" w:rsidR="00A04C6C" w:rsidRDefault="00A04C6C">
            <w:pPr>
              <w:suppressAutoHyphens w:val="0"/>
              <w:spacing w:after="0"/>
              <w:textAlignment w:val="auto"/>
              <w:rPr>
                <w:rFonts w:eastAsia="Times New Roman" w:cs="Calibri"/>
                <w:color w:val="000000"/>
                <w:lang w:eastAsia="en-ZA"/>
              </w:rPr>
            </w:pPr>
          </w:p>
        </w:tc>
      </w:tr>
      <w:tr w:rsidR="00A04C6C" w14:paraId="1A109B7B" w14:textId="77777777">
        <w:tblPrEx>
          <w:tblCellMar>
            <w:top w:w="0" w:type="dxa"/>
            <w:bottom w:w="0" w:type="dxa"/>
          </w:tblCellMar>
        </w:tblPrEx>
        <w:trPr>
          <w:trHeight w:val="579"/>
        </w:trPr>
        <w:tc>
          <w:tcPr>
            <w:tcW w:w="119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BCE4E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w:t>
            </w:r>
          </w:p>
        </w:tc>
        <w:tc>
          <w:tcPr>
            <w:tcW w:w="5148" w:type="dxa"/>
            <w:shd w:val="clear" w:color="auto" w:fill="auto"/>
            <w:tcMar>
              <w:top w:w="0" w:type="dxa"/>
              <w:left w:w="108" w:type="dxa"/>
              <w:bottom w:w="0" w:type="dxa"/>
              <w:right w:w="108" w:type="dxa"/>
            </w:tcMar>
            <w:vAlign w:val="center"/>
          </w:tcPr>
          <w:p w14:paraId="08A6AC3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Management, finance, project coordination, communication</w:t>
            </w:r>
          </w:p>
        </w:tc>
        <w:tc>
          <w:tcPr>
            <w:tcW w:w="23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89CB4"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VC Office</w:t>
            </w:r>
          </w:p>
        </w:tc>
      </w:tr>
      <w:tr w:rsidR="00A04C6C" w14:paraId="5ABA150D" w14:textId="77777777">
        <w:tblPrEx>
          <w:tblCellMar>
            <w:top w:w="0" w:type="dxa"/>
            <w:bottom w:w="0" w:type="dxa"/>
          </w:tblCellMar>
        </w:tblPrEx>
        <w:trPr>
          <w:trHeight w:val="579"/>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97B5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Bpharm (Mpharm, PhD preferable, Honn considered)</w:t>
            </w:r>
          </w:p>
        </w:tc>
        <w:tc>
          <w:tcPr>
            <w:tcW w:w="51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DF1F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Thesis work in the Electron </w:t>
            </w:r>
            <w:r>
              <w:rPr>
                <w:rFonts w:eastAsia="Times New Roman" w:cs="Calibri"/>
                <w:color w:val="000000"/>
                <w:lang w:eastAsia="en-ZA"/>
              </w:rPr>
              <w:t>Microscopy Unit</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8EC3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Electron Beam Laboratory</w:t>
            </w:r>
          </w:p>
        </w:tc>
      </w:tr>
      <w:tr w:rsidR="00A04C6C" w14:paraId="05B6D1D5"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67A3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BSc (Honn, MSc, PdD) x 3 positions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4BC920"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Geology/Zoology/Entomology/Botany/Chemsitry/Marine Biology/Fisheries/Entomology/Physics/Water Resources. </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FCA76" w14:textId="77777777" w:rsidR="00A04C6C" w:rsidRDefault="00A04C6C">
            <w:pPr>
              <w:suppressAutoHyphens w:val="0"/>
              <w:spacing w:after="0"/>
              <w:textAlignment w:val="auto"/>
              <w:rPr>
                <w:rFonts w:eastAsia="Times New Roman" w:cs="Calibri"/>
                <w:color w:val="000000"/>
                <w:lang w:eastAsia="en-ZA"/>
              </w:rPr>
            </w:pPr>
          </w:p>
        </w:tc>
      </w:tr>
      <w:tr w:rsidR="00A04C6C" w14:paraId="73A170F6"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C9E5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lastRenderedPageBreak/>
              <w:t>BA</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74224B"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English, Communications, Writing, Grammar, Photography, MS </w:t>
            </w:r>
            <w:r>
              <w:rPr>
                <w:rFonts w:eastAsia="Times New Roman" w:cs="Calibri"/>
                <w:color w:val="000000"/>
                <w:lang w:eastAsia="en-ZA"/>
              </w:rPr>
              <w:t>Office Suite</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25435D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Marketing and communications </w:t>
            </w:r>
          </w:p>
        </w:tc>
      </w:tr>
      <w:tr w:rsidR="00A04C6C" w14:paraId="68CACCE7"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7123"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BA/Bcom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3BF5E6"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Commerce and/or Social Sciences subjects advantageous</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555C8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MCU</w:t>
            </w:r>
          </w:p>
        </w:tc>
      </w:tr>
      <w:tr w:rsidR="00A04C6C" w14:paraId="1B6EB0E1"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3A66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Bcom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B40AF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Commerce, Business, Commercial Law</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14C8F8"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Fundraising and Development</w:t>
            </w:r>
          </w:p>
        </w:tc>
      </w:tr>
      <w:tr w:rsidR="00A04C6C" w14:paraId="1FB367B7"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478F7"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5214B4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Project Management, Copy creation, Photography</w:t>
            </w:r>
          </w:p>
        </w:tc>
        <w:tc>
          <w:tcPr>
            <w:tcW w:w="2360"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952FCA8"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Alumni Relations </w:t>
            </w:r>
          </w:p>
        </w:tc>
      </w:tr>
      <w:tr w:rsidR="00A04C6C" w14:paraId="0B825B38" w14:textId="77777777">
        <w:tblPrEx>
          <w:tblCellMar>
            <w:top w:w="0" w:type="dxa"/>
            <w:bottom w:w="0" w:type="dxa"/>
          </w:tblCellMar>
        </w:tblPrEx>
        <w:trPr>
          <w:trHeight w:val="579"/>
        </w:trPr>
        <w:tc>
          <w:tcPr>
            <w:tcW w:w="119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9E912D"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BA </w:t>
            </w:r>
            <w:r>
              <w:rPr>
                <w:rFonts w:eastAsia="Times New Roman" w:cs="Calibri"/>
                <w:color w:val="000000"/>
                <w:lang w:eastAsia="en-ZA"/>
              </w:rPr>
              <w:t>(Humanities)</w:t>
            </w:r>
          </w:p>
        </w:tc>
        <w:tc>
          <w:tcPr>
            <w:tcW w:w="5148" w:type="dxa"/>
            <w:tcBorders>
              <w:right w:val="single" w:sz="4" w:space="0" w:color="000000"/>
            </w:tcBorders>
            <w:shd w:val="clear" w:color="auto" w:fill="auto"/>
            <w:tcMar>
              <w:top w:w="0" w:type="dxa"/>
              <w:left w:w="108" w:type="dxa"/>
              <w:bottom w:w="0" w:type="dxa"/>
              <w:right w:w="108" w:type="dxa"/>
            </w:tcMar>
            <w:vAlign w:val="center"/>
          </w:tcPr>
          <w:p w14:paraId="1E343FF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Psychology, IT, Computer science</w:t>
            </w:r>
          </w:p>
        </w:tc>
        <w:tc>
          <w:tcPr>
            <w:tcW w:w="2360" w:type="dxa"/>
            <w:tcBorders>
              <w:right w:val="single" w:sz="4" w:space="0" w:color="000000"/>
            </w:tcBorders>
            <w:shd w:val="clear" w:color="auto" w:fill="auto"/>
            <w:tcMar>
              <w:top w:w="0" w:type="dxa"/>
              <w:left w:w="108" w:type="dxa"/>
              <w:bottom w:w="0" w:type="dxa"/>
              <w:right w:w="108" w:type="dxa"/>
            </w:tcMar>
            <w:vAlign w:val="center"/>
          </w:tcPr>
          <w:p w14:paraId="5585DD2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Counselling Centre</w:t>
            </w:r>
          </w:p>
        </w:tc>
      </w:tr>
      <w:tr w:rsidR="00A04C6C" w14:paraId="21683F20" w14:textId="77777777">
        <w:tblPrEx>
          <w:tblCellMar>
            <w:top w:w="0" w:type="dxa"/>
            <w:bottom w:w="0" w:type="dxa"/>
          </w:tblCellMar>
        </w:tblPrEx>
        <w:trPr>
          <w:trHeight w:val="579"/>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2275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BA/Bcom</w:t>
            </w:r>
          </w:p>
        </w:tc>
        <w:tc>
          <w:tcPr>
            <w:tcW w:w="51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C370E"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ICT, Education</w:t>
            </w:r>
          </w:p>
        </w:tc>
        <w:tc>
          <w:tcPr>
            <w:tcW w:w="2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8F6FE"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Faculty of Education</w:t>
            </w:r>
          </w:p>
        </w:tc>
      </w:tr>
      <w:tr w:rsidR="00A04C6C" w14:paraId="0A35E519"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A61B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BA/Bcom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B93F1C4"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Administration, ICT, support for the Resource Centre</w:t>
            </w:r>
          </w:p>
        </w:tc>
        <w:tc>
          <w:tcPr>
            <w:tcW w:w="2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EB3D6" w14:textId="77777777" w:rsidR="00A04C6C" w:rsidRDefault="00A04C6C">
            <w:pPr>
              <w:suppressAutoHyphens w:val="0"/>
              <w:spacing w:after="0"/>
              <w:textAlignment w:val="auto"/>
              <w:rPr>
                <w:rFonts w:eastAsia="Times New Roman" w:cs="Calibri"/>
                <w:color w:val="000000"/>
                <w:lang w:eastAsia="en-ZA"/>
              </w:rPr>
            </w:pPr>
          </w:p>
        </w:tc>
      </w:tr>
      <w:tr w:rsidR="00A04C6C" w14:paraId="1701DEED"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2A714"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BA/Bcom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AF0908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Administration, ICT, support for Teaching Practice</w:t>
            </w:r>
          </w:p>
        </w:tc>
        <w:tc>
          <w:tcPr>
            <w:tcW w:w="2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5FC03" w14:textId="77777777" w:rsidR="00A04C6C" w:rsidRDefault="00A04C6C">
            <w:pPr>
              <w:suppressAutoHyphens w:val="0"/>
              <w:spacing w:after="0"/>
              <w:textAlignment w:val="auto"/>
              <w:rPr>
                <w:rFonts w:eastAsia="Times New Roman" w:cs="Calibri"/>
                <w:color w:val="000000"/>
                <w:lang w:eastAsia="en-ZA"/>
              </w:rPr>
            </w:pPr>
          </w:p>
        </w:tc>
      </w:tr>
      <w:tr w:rsidR="00A04C6C" w14:paraId="1E217886"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1E9CA"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 xml:space="preserve">BSc and </w:t>
            </w:r>
            <w:r>
              <w:rPr>
                <w:rFonts w:eastAsia="Times New Roman" w:cs="Calibri"/>
                <w:color w:val="000000"/>
                <w:lang w:eastAsia="en-ZA"/>
              </w:rPr>
              <w:t>Honours degrees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902ACFF"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African vertebrate biology/Zoology</w:t>
            </w:r>
          </w:p>
        </w:tc>
        <w:tc>
          <w:tcPr>
            <w:tcW w:w="2360"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37879"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Zoology and Entomology</w:t>
            </w:r>
          </w:p>
        </w:tc>
      </w:tr>
      <w:tr w:rsidR="00A04C6C" w14:paraId="4F02D1EE"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979D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BSc</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D64A3D8"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Entomology, Zoology</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E74C7" w14:textId="77777777" w:rsidR="00A04C6C" w:rsidRDefault="00A04C6C">
            <w:pPr>
              <w:suppressAutoHyphens w:val="0"/>
              <w:spacing w:after="0"/>
              <w:textAlignment w:val="auto"/>
              <w:rPr>
                <w:rFonts w:eastAsia="Times New Roman" w:cs="Calibri"/>
                <w:color w:val="000000"/>
                <w:lang w:eastAsia="en-ZA"/>
              </w:rPr>
            </w:pPr>
          </w:p>
        </w:tc>
      </w:tr>
      <w:tr w:rsidR="00A04C6C" w14:paraId="27B21950"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C76E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BSc and Honours degrees</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CAAFEF2"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Zoology/Entomology</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36122" w14:textId="77777777" w:rsidR="00A04C6C" w:rsidRDefault="00A04C6C">
            <w:pPr>
              <w:suppressAutoHyphens w:val="0"/>
              <w:spacing w:after="0"/>
              <w:textAlignment w:val="auto"/>
              <w:rPr>
                <w:rFonts w:eastAsia="Times New Roman" w:cs="Calibri"/>
                <w:color w:val="000000"/>
                <w:lang w:eastAsia="en-ZA"/>
              </w:rPr>
            </w:pPr>
          </w:p>
        </w:tc>
      </w:tr>
      <w:tr w:rsidR="00A04C6C" w14:paraId="40F6C4E7" w14:textId="77777777">
        <w:tblPrEx>
          <w:tblCellMar>
            <w:top w:w="0" w:type="dxa"/>
            <w:bottom w:w="0" w:type="dxa"/>
          </w:tblCellMar>
        </w:tblPrEx>
        <w:trPr>
          <w:trHeight w:val="579"/>
        </w:trPr>
        <w:tc>
          <w:tcPr>
            <w:tcW w:w="1194"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81E23C"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BSc</w:t>
            </w:r>
          </w:p>
        </w:tc>
        <w:tc>
          <w:tcPr>
            <w:tcW w:w="5148" w:type="dxa"/>
            <w:tcBorders>
              <w:right w:val="single" w:sz="4" w:space="0" w:color="000000"/>
            </w:tcBorders>
            <w:shd w:val="clear" w:color="auto" w:fill="auto"/>
            <w:tcMar>
              <w:top w:w="0" w:type="dxa"/>
              <w:left w:w="108" w:type="dxa"/>
              <w:bottom w:w="0" w:type="dxa"/>
              <w:right w:w="108" w:type="dxa"/>
            </w:tcMar>
            <w:vAlign w:val="center"/>
          </w:tcPr>
          <w:p w14:paraId="6FD0FF45" w14:textId="77777777" w:rsidR="00A04C6C" w:rsidRDefault="009874F3">
            <w:pPr>
              <w:suppressAutoHyphens w:val="0"/>
              <w:spacing w:after="0"/>
              <w:textAlignment w:val="auto"/>
              <w:rPr>
                <w:rFonts w:eastAsia="Times New Roman" w:cs="Calibri"/>
                <w:color w:val="000000"/>
                <w:lang w:eastAsia="en-ZA"/>
              </w:rPr>
            </w:pPr>
            <w:r>
              <w:rPr>
                <w:rFonts w:eastAsia="Times New Roman" w:cs="Calibri"/>
                <w:color w:val="000000"/>
                <w:lang w:eastAsia="en-ZA"/>
              </w:rPr>
              <w:t>Zoology/Entomology</w:t>
            </w:r>
          </w:p>
        </w:tc>
        <w:tc>
          <w:tcPr>
            <w:tcW w:w="23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DF46D" w14:textId="77777777" w:rsidR="00A04C6C" w:rsidRDefault="00A04C6C">
            <w:pPr>
              <w:suppressAutoHyphens w:val="0"/>
              <w:spacing w:after="0"/>
              <w:textAlignment w:val="auto"/>
              <w:rPr>
                <w:rFonts w:eastAsia="Times New Roman" w:cs="Calibri"/>
                <w:color w:val="000000"/>
                <w:lang w:eastAsia="en-ZA"/>
              </w:rPr>
            </w:pPr>
          </w:p>
        </w:tc>
      </w:tr>
      <w:tr w:rsidR="00A04C6C" w14:paraId="1905C7B4" w14:textId="77777777">
        <w:tblPrEx>
          <w:tblCellMar>
            <w:top w:w="0" w:type="dxa"/>
            <w:bottom w:w="0" w:type="dxa"/>
          </w:tblCellMar>
        </w:tblPrEx>
        <w:trPr>
          <w:trHeight w:val="579"/>
        </w:trPr>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C9A73" w14:textId="77777777" w:rsidR="00A04C6C" w:rsidRDefault="009874F3">
            <w:pPr>
              <w:suppressAutoHyphens w:val="0"/>
              <w:spacing w:after="0"/>
              <w:jc w:val="center"/>
              <w:textAlignment w:val="auto"/>
              <w:rPr>
                <w:rFonts w:eastAsia="Times New Roman" w:cs="Calibri"/>
                <w:color w:val="000000"/>
                <w:lang w:eastAsia="en-ZA"/>
              </w:rPr>
            </w:pPr>
            <w:r>
              <w:rPr>
                <w:rFonts w:eastAsia="Times New Roman" w:cs="Calibri"/>
                <w:color w:val="000000"/>
                <w:lang w:eastAsia="en-ZA"/>
              </w:rPr>
              <w:t>BSc</w:t>
            </w:r>
          </w:p>
        </w:tc>
        <w:tc>
          <w:tcPr>
            <w:tcW w:w="51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E0105" w14:textId="77777777" w:rsidR="00A04C6C" w:rsidRDefault="009874F3">
            <w:pPr>
              <w:suppressAutoHyphens w:val="0"/>
              <w:spacing w:after="0"/>
              <w:jc w:val="center"/>
              <w:textAlignment w:val="auto"/>
              <w:rPr>
                <w:rFonts w:eastAsia="Times New Roman" w:cs="Calibri"/>
                <w:color w:val="000000"/>
                <w:lang w:eastAsia="en-ZA"/>
              </w:rPr>
            </w:pPr>
            <w:r>
              <w:rPr>
                <w:rFonts w:eastAsia="Times New Roman" w:cs="Calibri"/>
                <w:color w:val="000000"/>
                <w:lang w:eastAsia="en-ZA"/>
              </w:rPr>
              <w:t>Chemistry</w:t>
            </w:r>
          </w:p>
        </w:tc>
        <w:tc>
          <w:tcPr>
            <w:tcW w:w="23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A1573" w14:textId="77777777" w:rsidR="00A04C6C" w:rsidRDefault="009874F3">
            <w:pPr>
              <w:suppressAutoHyphens w:val="0"/>
              <w:spacing w:after="0"/>
              <w:jc w:val="center"/>
              <w:textAlignment w:val="auto"/>
              <w:rPr>
                <w:rFonts w:eastAsia="Times New Roman" w:cs="Calibri"/>
                <w:color w:val="000000"/>
                <w:lang w:eastAsia="en-ZA"/>
              </w:rPr>
            </w:pPr>
            <w:r>
              <w:rPr>
                <w:rFonts w:eastAsia="Times New Roman" w:cs="Calibri"/>
                <w:color w:val="000000"/>
                <w:lang w:eastAsia="en-ZA"/>
              </w:rPr>
              <w:t>Chemistry</w:t>
            </w:r>
          </w:p>
        </w:tc>
      </w:tr>
      <w:tr w:rsidR="00A04C6C" w14:paraId="37C41806" w14:textId="77777777">
        <w:tblPrEx>
          <w:tblCellMar>
            <w:top w:w="0" w:type="dxa"/>
            <w:bottom w:w="0" w:type="dxa"/>
          </w:tblCellMar>
        </w:tblPrEx>
        <w:trPr>
          <w:trHeight w:val="579"/>
        </w:trPr>
        <w:tc>
          <w:tcPr>
            <w:tcW w:w="11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AFFAA" w14:textId="77777777" w:rsidR="00A04C6C" w:rsidRDefault="009874F3">
            <w:pPr>
              <w:suppressAutoHyphens w:val="0"/>
              <w:spacing w:after="0"/>
              <w:jc w:val="center"/>
              <w:textAlignment w:val="auto"/>
              <w:rPr>
                <w:rFonts w:eastAsia="Times New Roman" w:cs="Calibri"/>
                <w:color w:val="000000"/>
                <w:lang w:eastAsia="en-ZA"/>
              </w:rPr>
            </w:pPr>
            <w:r>
              <w:rPr>
                <w:rFonts w:eastAsia="Times New Roman" w:cs="Calibri"/>
                <w:color w:val="000000"/>
                <w:lang w:eastAsia="en-ZA"/>
              </w:rPr>
              <w:t>Bcom</w:t>
            </w:r>
          </w:p>
        </w:tc>
        <w:tc>
          <w:tcPr>
            <w:tcW w:w="514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BEC3DF" w14:textId="77777777" w:rsidR="00A04C6C" w:rsidRDefault="009874F3">
            <w:pPr>
              <w:suppressAutoHyphens w:val="0"/>
              <w:spacing w:after="0"/>
              <w:jc w:val="center"/>
              <w:textAlignment w:val="auto"/>
              <w:rPr>
                <w:rFonts w:eastAsia="Times New Roman" w:cs="Calibri"/>
                <w:color w:val="000000"/>
                <w:lang w:eastAsia="en-ZA"/>
              </w:rPr>
            </w:pPr>
            <w:r>
              <w:rPr>
                <w:rFonts w:eastAsia="Times New Roman" w:cs="Calibri"/>
                <w:color w:val="000000"/>
                <w:lang w:eastAsia="en-ZA"/>
              </w:rPr>
              <w:t>Administration, commerce</w:t>
            </w:r>
          </w:p>
        </w:tc>
        <w:tc>
          <w:tcPr>
            <w:tcW w:w="23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D14CF" w14:textId="77777777" w:rsidR="00A04C6C" w:rsidRDefault="00A04C6C">
            <w:pPr>
              <w:suppressAutoHyphens w:val="0"/>
              <w:spacing w:after="0"/>
              <w:textAlignment w:val="auto"/>
              <w:rPr>
                <w:rFonts w:eastAsia="Times New Roman" w:cs="Calibri"/>
                <w:color w:val="000000"/>
                <w:lang w:eastAsia="en-ZA"/>
              </w:rPr>
            </w:pPr>
          </w:p>
        </w:tc>
      </w:tr>
    </w:tbl>
    <w:p w14:paraId="78DA7B50" w14:textId="77777777" w:rsidR="00A04C6C" w:rsidRDefault="009874F3">
      <w:pPr>
        <w:shd w:val="clear" w:color="auto" w:fill="FFFFFF"/>
        <w:spacing w:after="100" w:line="360" w:lineRule="auto"/>
        <w:jc w:val="both"/>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 xml:space="preserve"> </w:t>
      </w:r>
    </w:p>
    <w:p w14:paraId="70B9A3CC" w14:textId="77777777" w:rsidR="00A04C6C" w:rsidRDefault="009874F3">
      <w:pPr>
        <w:shd w:val="clear" w:color="auto" w:fill="FFFFFF"/>
        <w:spacing w:after="100" w:line="360" w:lineRule="auto"/>
        <w:jc w:val="both"/>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 xml:space="preserve">To qualify as an </w:t>
      </w:r>
      <w:r>
        <w:rPr>
          <w:rFonts w:ascii="Arial" w:eastAsia="Times New Roman" w:hAnsi="Arial" w:cs="Arial"/>
          <w:color w:val="000000"/>
          <w:sz w:val="24"/>
          <w:szCs w:val="24"/>
          <w:lang w:eastAsia="en-ZA"/>
        </w:rPr>
        <w:t>Internship placement, you must have completed your qualification (Degree) and provide proof. To work in the university environment, you must have an excellent ability to work with people and within groups, have good communication skills, be a good listener</w:t>
      </w:r>
      <w:r>
        <w:rPr>
          <w:rFonts w:ascii="Arial" w:eastAsia="Times New Roman" w:hAnsi="Arial" w:cs="Arial"/>
          <w:color w:val="000000"/>
          <w:sz w:val="24"/>
          <w:szCs w:val="24"/>
          <w:lang w:eastAsia="en-ZA"/>
        </w:rPr>
        <w:t>, and be interested in serving the university community. To reiterate, will the following requirements be applicable:</w:t>
      </w:r>
    </w:p>
    <w:p w14:paraId="1CCDAD24" w14:textId="77777777" w:rsidR="00A04C6C" w:rsidRDefault="009874F3">
      <w:pPr>
        <w:numPr>
          <w:ilvl w:val="0"/>
          <w:numId w:val="1"/>
        </w:numPr>
        <w:spacing w:line="360" w:lineRule="auto"/>
        <w:rPr>
          <w:rFonts w:ascii="Arial" w:hAnsi="Arial" w:cs="Arial"/>
          <w:sz w:val="24"/>
          <w:szCs w:val="24"/>
        </w:rPr>
      </w:pPr>
      <w:r>
        <w:rPr>
          <w:rFonts w:ascii="Arial" w:hAnsi="Arial" w:cs="Arial"/>
          <w:sz w:val="24"/>
          <w:szCs w:val="24"/>
        </w:rPr>
        <w:t>Only interns that successfully obtained a degree at a University would be considered. This includes all degrees as well as a post doctorat</w:t>
      </w:r>
      <w:r>
        <w:rPr>
          <w:rFonts w:ascii="Arial" w:hAnsi="Arial" w:cs="Arial"/>
          <w:sz w:val="24"/>
          <w:szCs w:val="24"/>
        </w:rPr>
        <w:t>e.</w:t>
      </w:r>
    </w:p>
    <w:p w14:paraId="19780470" w14:textId="77777777" w:rsidR="00A04C6C" w:rsidRDefault="009874F3">
      <w:pPr>
        <w:numPr>
          <w:ilvl w:val="0"/>
          <w:numId w:val="1"/>
        </w:numPr>
        <w:spacing w:line="360" w:lineRule="auto"/>
        <w:rPr>
          <w:rFonts w:ascii="Arial" w:hAnsi="Arial" w:cs="Arial"/>
          <w:sz w:val="24"/>
          <w:szCs w:val="24"/>
        </w:rPr>
      </w:pPr>
      <w:r>
        <w:rPr>
          <w:rFonts w:ascii="Arial" w:hAnsi="Arial" w:cs="Arial"/>
          <w:sz w:val="24"/>
          <w:szCs w:val="24"/>
        </w:rPr>
        <w:t>Applicants should be South African citizens, unemployed and between ages 18-35.</w:t>
      </w:r>
    </w:p>
    <w:p w14:paraId="2C4F05AB" w14:textId="77777777" w:rsidR="00A04C6C" w:rsidRDefault="009874F3">
      <w:pPr>
        <w:numPr>
          <w:ilvl w:val="0"/>
          <w:numId w:val="1"/>
        </w:numPr>
        <w:spacing w:line="360" w:lineRule="auto"/>
        <w:rPr>
          <w:rFonts w:ascii="Arial" w:hAnsi="Arial" w:cs="Arial"/>
          <w:sz w:val="24"/>
          <w:szCs w:val="24"/>
        </w:rPr>
      </w:pPr>
      <w:r>
        <w:rPr>
          <w:rFonts w:ascii="Arial" w:hAnsi="Arial" w:cs="Arial"/>
          <w:sz w:val="24"/>
          <w:szCs w:val="24"/>
        </w:rPr>
        <w:t>Interns will be paid a monthly stipend of R5 000.00 per month.</w:t>
      </w:r>
    </w:p>
    <w:p w14:paraId="6E9947D0" w14:textId="77777777" w:rsidR="00A04C6C" w:rsidRDefault="009874F3">
      <w:pPr>
        <w:numPr>
          <w:ilvl w:val="0"/>
          <w:numId w:val="1"/>
        </w:numPr>
        <w:spacing w:line="360" w:lineRule="auto"/>
        <w:rPr>
          <w:rFonts w:ascii="Arial" w:hAnsi="Arial" w:cs="Arial"/>
          <w:sz w:val="24"/>
          <w:szCs w:val="24"/>
        </w:rPr>
      </w:pPr>
      <w:r>
        <w:rPr>
          <w:rFonts w:ascii="Arial" w:hAnsi="Arial" w:cs="Arial"/>
          <w:sz w:val="24"/>
          <w:szCs w:val="24"/>
        </w:rPr>
        <w:lastRenderedPageBreak/>
        <w:t>Only interns residing in Makhanda will be considered.</w:t>
      </w:r>
    </w:p>
    <w:p w14:paraId="0964D679" w14:textId="77777777" w:rsidR="00A04C6C" w:rsidRDefault="009874F3">
      <w:pPr>
        <w:numPr>
          <w:ilvl w:val="0"/>
          <w:numId w:val="1"/>
        </w:numPr>
        <w:spacing w:line="360" w:lineRule="auto"/>
        <w:rPr>
          <w:rFonts w:ascii="Arial" w:hAnsi="Arial" w:cs="Arial"/>
          <w:sz w:val="24"/>
          <w:szCs w:val="24"/>
        </w:rPr>
      </w:pPr>
      <w:r>
        <w:rPr>
          <w:rFonts w:ascii="Arial" w:hAnsi="Arial" w:cs="Arial"/>
          <w:sz w:val="24"/>
          <w:szCs w:val="24"/>
        </w:rPr>
        <w:t>The internship will be for six months.</w:t>
      </w:r>
    </w:p>
    <w:p w14:paraId="7C84A69C" w14:textId="77777777" w:rsidR="00A04C6C" w:rsidRDefault="009874F3">
      <w:pPr>
        <w:numPr>
          <w:ilvl w:val="0"/>
          <w:numId w:val="1"/>
        </w:numPr>
        <w:spacing w:line="360" w:lineRule="auto"/>
        <w:rPr>
          <w:rFonts w:ascii="Arial" w:hAnsi="Arial" w:cs="Arial"/>
          <w:sz w:val="24"/>
          <w:szCs w:val="24"/>
        </w:rPr>
      </w:pPr>
      <w:r>
        <w:rPr>
          <w:rFonts w:ascii="Arial" w:hAnsi="Arial" w:cs="Arial"/>
          <w:sz w:val="24"/>
          <w:szCs w:val="24"/>
        </w:rPr>
        <w:t>It is expected th</w:t>
      </w:r>
      <w:r>
        <w:rPr>
          <w:rFonts w:ascii="Arial" w:hAnsi="Arial" w:cs="Arial"/>
          <w:sz w:val="24"/>
          <w:szCs w:val="24"/>
        </w:rPr>
        <w:t>at interns will be deployed full time to support the transfer of work-related skills and competencies during the intern period. This indicate a full working day over the six months.</w:t>
      </w:r>
    </w:p>
    <w:p w14:paraId="07F8B9E4" w14:textId="56CB0296" w:rsidR="00A04C6C" w:rsidRDefault="009874F3">
      <w:pPr>
        <w:shd w:val="clear" w:color="auto" w:fill="FFFFFF"/>
        <w:spacing w:after="100" w:line="360" w:lineRule="auto"/>
        <w:jc w:val="both"/>
      </w:pPr>
      <w:r>
        <w:rPr>
          <w:rFonts w:ascii="Arial" w:eastAsia="Times New Roman" w:hAnsi="Arial" w:cs="Arial"/>
          <w:color w:val="000000"/>
          <w:sz w:val="24"/>
          <w:szCs w:val="24"/>
          <w:lang w:eastAsia="en-ZA"/>
        </w:rPr>
        <w:t>To apply for the Internship opportunity please complete the application fo</w:t>
      </w:r>
      <w:r>
        <w:rPr>
          <w:rFonts w:ascii="Arial" w:eastAsia="Times New Roman" w:hAnsi="Arial" w:cs="Arial"/>
          <w:color w:val="000000"/>
          <w:sz w:val="24"/>
          <w:szCs w:val="24"/>
          <w:lang w:eastAsia="en-ZA"/>
        </w:rPr>
        <w:t xml:space="preserve">rm and attach a comprehensive CV. </w:t>
      </w:r>
      <w:r>
        <w:rPr>
          <w:rFonts w:ascii="Arial" w:eastAsia="Times New Roman" w:hAnsi="Arial" w:cs="Arial"/>
          <w:b/>
          <w:color w:val="000000"/>
          <w:sz w:val="24"/>
          <w:szCs w:val="24"/>
          <w:lang w:eastAsia="en-ZA"/>
        </w:rPr>
        <w:t>The closing date for applications is 4 March 2022 and the application form need to be forward to</w:t>
      </w:r>
      <w:r>
        <w:rPr>
          <w:rFonts w:ascii="Arial" w:eastAsia="Times New Roman" w:hAnsi="Arial" w:cs="Arial"/>
          <w:color w:val="000000"/>
          <w:sz w:val="24"/>
          <w:szCs w:val="24"/>
          <w:lang w:eastAsia="en-ZA"/>
        </w:rPr>
        <w:t xml:space="preserve"> </w:t>
      </w:r>
      <w:bookmarkStart w:id="2" w:name="_Hlk96945685"/>
      <w:r>
        <w:fldChar w:fldCharType="begin"/>
      </w:r>
      <w:r w:rsidR="00BC5770">
        <w:instrText>HYPERLINK "D:\\Zim\\Schalk\\Presidential Youth Employment Initiative (PYEI) Internship Programme\\PYEIinterns@ru.ac.za"</w:instrText>
      </w:r>
      <w:r>
        <w:fldChar w:fldCharType="separate"/>
      </w:r>
      <w:r>
        <w:rPr>
          <w:rStyle w:val="Hyperlink"/>
          <w:rFonts w:ascii="Arial" w:eastAsia="Times New Roman" w:hAnsi="Arial" w:cs="Arial"/>
          <w:sz w:val="24"/>
          <w:szCs w:val="24"/>
          <w:lang w:eastAsia="en-ZA"/>
        </w:rPr>
        <w:t>PYEIinterns@ru.ac.za</w:t>
      </w:r>
      <w:r>
        <w:rPr>
          <w:rStyle w:val="Hyperlink"/>
          <w:rFonts w:ascii="Arial" w:eastAsia="Times New Roman" w:hAnsi="Arial" w:cs="Arial"/>
          <w:sz w:val="24"/>
          <w:szCs w:val="24"/>
          <w:lang w:eastAsia="en-ZA"/>
        </w:rPr>
        <w:fldChar w:fldCharType="end"/>
      </w:r>
    </w:p>
    <w:bookmarkEnd w:id="2"/>
    <w:p w14:paraId="6C00262F" w14:textId="77777777" w:rsidR="00A04C6C" w:rsidRDefault="009874F3">
      <w:pPr>
        <w:shd w:val="clear" w:color="auto" w:fill="FFFFFF"/>
        <w:spacing w:after="100" w:line="360" w:lineRule="auto"/>
        <w:jc w:val="both"/>
      </w:pPr>
      <w:r>
        <w:rPr>
          <w:rFonts w:ascii="Arial" w:eastAsia="Times New Roman" w:hAnsi="Arial" w:cs="Arial"/>
          <w:color w:val="000000"/>
          <w:sz w:val="24"/>
          <w:szCs w:val="24"/>
          <w:lang w:eastAsia="en-ZA"/>
        </w:rPr>
        <w:t xml:space="preserve">Should you receive notice that you have been </w:t>
      </w:r>
      <w:r>
        <w:rPr>
          <w:rFonts w:ascii="Arial" w:eastAsia="Times New Roman" w:hAnsi="Arial" w:cs="Arial"/>
          <w:b/>
          <w:color w:val="000000"/>
          <w:sz w:val="24"/>
          <w:szCs w:val="24"/>
          <w:lang w:eastAsia="en-ZA"/>
        </w:rPr>
        <w:t>selected for shortlis</w:t>
      </w:r>
      <w:r>
        <w:rPr>
          <w:rFonts w:ascii="Arial" w:eastAsia="Times New Roman" w:hAnsi="Arial" w:cs="Arial"/>
          <w:b/>
          <w:color w:val="000000"/>
          <w:sz w:val="24"/>
          <w:szCs w:val="24"/>
          <w:lang w:eastAsia="en-ZA"/>
        </w:rPr>
        <w:t>ting and invited</w:t>
      </w:r>
      <w:r>
        <w:rPr>
          <w:rFonts w:ascii="Arial" w:eastAsia="Times New Roman" w:hAnsi="Arial" w:cs="Arial"/>
          <w:color w:val="000000"/>
          <w:sz w:val="24"/>
          <w:szCs w:val="24"/>
          <w:lang w:eastAsia="en-ZA"/>
        </w:rPr>
        <w:t xml:space="preserve"> for an interview, you will be required to prepare the following documents:</w:t>
      </w:r>
    </w:p>
    <w:p w14:paraId="5CC5C86B" w14:textId="77777777" w:rsidR="00A04C6C" w:rsidRDefault="009874F3">
      <w:pPr>
        <w:numPr>
          <w:ilvl w:val="0"/>
          <w:numId w:val="2"/>
        </w:numPr>
        <w:shd w:val="clear" w:color="auto" w:fill="FFFFFF"/>
        <w:spacing w:before="100" w:after="100" w:line="360" w:lineRule="auto"/>
        <w:jc w:val="both"/>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Testimonials (x 2)</w:t>
      </w:r>
    </w:p>
    <w:p w14:paraId="2AA687B7" w14:textId="77777777" w:rsidR="00A04C6C" w:rsidRDefault="009874F3">
      <w:pPr>
        <w:numPr>
          <w:ilvl w:val="0"/>
          <w:numId w:val="2"/>
        </w:numPr>
        <w:shd w:val="clear" w:color="auto" w:fill="FFFFFF"/>
        <w:spacing w:before="100" w:after="100" w:line="360" w:lineRule="auto"/>
        <w:jc w:val="both"/>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 xml:space="preserve">Police clearance certificates / Affidavit/Declaration by the applicant stating they have no criminal record while awaiting the Police </w:t>
      </w:r>
      <w:r>
        <w:rPr>
          <w:rFonts w:ascii="Arial" w:eastAsia="Times New Roman" w:hAnsi="Arial" w:cs="Arial"/>
          <w:color w:val="000000"/>
          <w:sz w:val="24"/>
          <w:szCs w:val="24"/>
          <w:lang w:eastAsia="en-ZA"/>
        </w:rPr>
        <w:t xml:space="preserve">clearance (only if required in line with the university policy requirements </w:t>
      </w:r>
    </w:p>
    <w:p w14:paraId="51B13EF6" w14:textId="77777777" w:rsidR="00A04C6C" w:rsidRDefault="009874F3">
      <w:pPr>
        <w:numPr>
          <w:ilvl w:val="0"/>
          <w:numId w:val="2"/>
        </w:numPr>
        <w:shd w:val="clear" w:color="auto" w:fill="FFFFFF"/>
        <w:spacing w:before="100" w:after="100" w:line="360" w:lineRule="auto"/>
        <w:jc w:val="both"/>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 xml:space="preserve">Certified qualifications such as Matric and university qualification, or confirmation of completion. </w:t>
      </w:r>
    </w:p>
    <w:p w14:paraId="17C94826" w14:textId="77777777" w:rsidR="00A04C6C" w:rsidRDefault="009874F3">
      <w:pPr>
        <w:numPr>
          <w:ilvl w:val="0"/>
          <w:numId w:val="2"/>
        </w:numPr>
        <w:shd w:val="clear" w:color="auto" w:fill="FFFFFF"/>
        <w:spacing w:before="100" w:after="100" w:line="360" w:lineRule="auto"/>
        <w:jc w:val="both"/>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Certified copy of South African identity document (this opportunity is only a</w:t>
      </w:r>
      <w:r>
        <w:rPr>
          <w:rFonts w:ascii="Arial" w:eastAsia="Times New Roman" w:hAnsi="Arial" w:cs="Arial"/>
          <w:color w:val="000000"/>
          <w:sz w:val="24"/>
          <w:szCs w:val="24"/>
          <w:lang w:eastAsia="en-ZA"/>
        </w:rPr>
        <w:t>vailable to South African Citizens and permanent residents).</w:t>
      </w:r>
    </w:p>
    <w:p w14:paraId="1FE1990C" w14:textId="77777777" w:rsidR="00A04C6C" w:rsidRDefault="009874F3">
      <w:pPr>
        <w:numPr>
          <w:ilvl w:val="0"/>
          <w:numId w:val="2"/>
        </w:numPr>
        <w:shd w:val="clear" w:color="auto" w:fill="FFFFFF"/>
        <w:spacing w:before="100" w:after="100" w:line="360" w:lineRule="auto"/>
        <w:jc w:val="both"/>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Covid - vaccination certificate.</w:t>
      </w:r>
    </w:p>
    <w:p w14:paraId="2CB92087" w14:textId="77777777" w:rsidR="00A04C6C" w:rsidRDefault="009874F3">
      <w:pPr>
        <w:spacing w:line="360" w:lineRule="auto"/>
        <w:jc w:val="both"/>
      </w:pPr>
      <w:r>
        <w:rPr>
          <w:rFonts w:ascii="Arial" w:eastAsia="Times New Roman" w:hAnsi="Arial" w:cs="Arial"/>
          <w:bCs/>
          <w:color w:val="000000"/>
          <w:sz w:val="24"/>
          <w:szCs w:val="24"/>
          <w:lang w:eastAsia="en-ZA"/>
        </w:rPr>
        <w:t xml:space="preserve">The starting date of the internship will be either April, May or June and will be discuss during the interview. Please note that the recruitment and placement of </w:t>
      </w:r>
      <w:r>
        <w:rPr>
          <w:rFonts w:ascii="Arial" w:eastAsia="Times New Roman" w:hAnsi="Arial" w:cs="Arial"/>
          <w:bCs/>
          <w:color w:val="000000"/>
          <w:sz w:val="24"/>
          <w:szCs w:val="24"/>
          <w:lang w:eastAsia="en-ZA"/>
        </w:rPr>
        <w:t xml:space="preserve">Graduate Interns will be done in line with all Rhodes University’s policies and protocols.  </w:t>
      </w:r>
      <w:bookmarkEnd w:id="0"/>
    </w:p>
    <w:sectPr w:rsidR="00A04C6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A1A3" w14:textId="77777777" w:rsidR="009874F3" w:rsidRDefault="009874F3">
      <w:pPr>
        <w:spacing w:after="0"/>
      </w:pPr>
      <w:r>
        <w:separator/>
      </w:r>
    </w:p>
  </w:endnote>
  <w:endnote w:type="continuationSeparator" w:id="0">
    <w:p w14:paraId="4560AFD4" w14:textId="77777777" w:rsidR="009874F3" w:rsidRDefault="009874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A7D7" w14:textId="77777777" w:rsidR="009874F3" w:rsidRDefault="009874F3">
      <w:pPr>
        <w:spacing w:after="0"/>
      </w:pPr>
      <w:r>
        <w:rPr>
          <w:color w:val="000000"/>
        </w:rPr>
        <w:separator/>
      </w:r>
    </w:p>
  </w:footnote>
  <w:footnote w:type="continuationSeparator" w:id="0">
    <w:p w14:paraId="228649CB" w14:textId="77777777" w:rsidR="009874F3" w:rsidRDefault="009874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D05"/>
    <w:multiLevelType w:val="multilevel"/>
    <w:tmpl w:val="BA223496"/>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 w15:restartNumberingAfterBreak="0">
    <w:nsid w:val="2DF66A4C"/>
    <w:multiLevelType w:val="multilevel"/>
    <w:tmpl w:val="77AA217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04C6C"/>
    <w:rsid w:val="009874F3"/>
    <w:rsid w:val="00A04C6C"/>
    <w:rsid w:val="00BC57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E5D9"/>
  <w15:docId w15:val="{71F57354-67ED-4252-9137-C71DD28F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ZA"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Meyer</dc:creator>
  <dc:description/>
  <cp:lastModifiedBy>Zim Dyibishe</cp:lastModifiedBy>
  <cp:revision>2</cp:revision>
  <dcterms:created xsi:type="dcterms:W3CDTF">2022-03-01T10:53:00Z</dcterms:created>
  <dcterms:modified xsi:type="dcterms:W3CDTF">2022-03-01T10:53:00Z</dcterms:modified>
</cp:coreProperties>
</file>