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7B" w:rsidRDefault="002947D0" w:rsidP="006B7FB3">
      <w:pPr>
        <w:jc w:val="right"/>
        <w:rPr>
          <w:b/>
          <w:lang w:val="en-ZA"/>
        </w:rPr>
      </w:pPr>
      <w:bookmarkStart w:id="0" w:name="_GoBack"/>
      <w:bookmarkEnd w:id="0"/>
      <w:r w:rsidRPr="009C2BDE">
        <w:rPr>
          <w:rFonts w:cs="Arial"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3F887D68" wp14:editId="723FDC10">
            <wp:simplePos x="0" y="0"/>
            <wp:positionH relativeFrom="column">
              <wp:posOffset>15875</wp:posOffset>
            </wp:positionH>
            <wp:positionV relativeFrom="paragraph">
              <wp:posOffset>-258445</wp:posOffset>
            </wp:positionV>
            <wp:extent cx="2204720" cy="562610"/>
            <wp:effectExtent l="0" t="0" r="5080" b="8890"/>
            <wp:wrapNone/>
            <wp:docPr id="2" name="Picture 2" descr="RUblack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Ublackhorizonta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2BDE">
        <w:rPr>
          <w:b/>
          <w:sz w:val="32"/>
          <w:szCs w:val="32"/>
          <w:lang w:val="en-ZA"/>
        </w:rPr>
        <w:t xml:space="preserve">STAFF </w:t>
      </w:r>
      <w:r w:rsidR="00F8627B" w:rsidRPr="009C2BDE">
        <w:rPr>
          <w:b/>
          <w:sz w:val="32"/>
          <w:szCs w:val="32"/>
          <w:lang w:val="en-ZA"/>
        </w:rPr>
        <w:t>WELLNESS MATRIX</w:t>
      </w:r>
      <w:r w:rsidR="00604D9D">
        <w:rPr>
          <w:rStyle w:val="FootnoteReference"/>
          <w:b/>
          <w:sz w:val="32"/>
          <w:szCs w:val="32"/>
          <w:lang w:val="en-ZA"/>
        </w:rPr>
        <w:footnoteReference w:id="1"/>
      </w:r>
    </w:p>
    <w:tbl>
      <w:tblPr>
        <w:tblStyle w:val="TableGrid"/>
        <w:tblW w:w="14616" w:type="dxa"/>
        <w:tblLayout w:type="fixed"/>
        <w:tblLook w:val="04A0" w:firstRow="1" w:lastRow="0" w:firstColumn="1" w:lastColumn="0" w:noHBand="0" w:noVBand="1"/>
      </w:tblPr>
      <w:tblGrid>
        <w:gridCol w:w="1940"/>
        <w:gridCol w:w="2099"/>
        <w:gridCol w:w="15"/>
        <w:gridCol w:w="79"/>
        <w:gridCol w:w="78"/>
        <w:gridCol w:w="694"/>
        <w:gridCol w:w="1423"/>
        <w:gridCol w:w="297"/>
        <w:gridCol w:w="275"/>
        <w:gridCol w:w="139"/>
        <w:gridCol w:w="923"/>
        <w:gridCol w:w="493"/>
        <w:gridCol w:w="92"/>
        <w:gridCol w:w="346"/>
        <w:gridCol w:w="308"/>
        <w:gridCol w:w="740"/>
        <w:gridCol w:w="494"/>
        <w:gridCol w:w="141"/>
        <w:gridCol w:w="305"/>
        <w:gridCol w:w="138"/>
        <w:gridCol w:w="27"/>
        <w:gridCol w:w="667"/>
        <w:gridCol w:w="578"/>
        <w:gridCol w:w="274"/>
        <w:gridCol w:w="297"/>
        <w:gridCol w:w="41"/>
        <w:gridCol w:w="1713"/>
      </w:tblGrid>
      <w:tr w:rsidR="00A027F1" w:rsidRPr="00604D9D" w:rsidTr="00123EA6">
        <w:trPr>
          <w:gridBefore w:val="1"/>
          <w:wBefore w:w="1940" w:type="dxa"/>
          <w:trHeight w:val="396"/>
        </w:trPr>
        <w:tc>
          <w:tcPr>
            <w:tcW w:w="2965" w:type="dxa"/>
            <w:gridSpan w:val="5"/>
            <w:shd w:val="clear" w:color="auto" w:fill="D9D9D9" w:themeFill="background1" w:themeFillShade="D9"/>
          </w:tcPr>
          <w:p w:rsidR="0092776A" w:rsidRPr="0092776A" w:rsidRDefault="0092776A" w:rsidP="006B3C85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ZA"/>
              </w:rPr>
            </w:pPr>
            <w:r w:rsidRPr="0092776A">
              <w:rPr>
                <w:rFonts w:cstheme="minorHAnsi"/>
                <w:b/>
                <w:sz w:val="24"/>
                <w:szCs w:val="24"/>
                <w:lang w:val="en-ZA"/>
              </w:rPr>
              <w:t xml:space="preserve">PHYSICAL </w:t>
            </w:r>
          </w:p>
        </w:tc>
        <w:tc>
          <w:tcPr>
            <w:tcW w:w="2134" w:type="dxa"/>
            <w:gridSpan w:val="4"/>
            <w:shd w:val="clear" w:color="auto" w:fill="D9D9D9" w:themeFill="background1" w:themeFillShade="D9"/>
          </w:tcPr>
          <w:p w:rsidR="0092776A" w:rsidRPr="0092776A" w:rsidRDefault="0092776A" w:rsidP="006B3C85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ZA"/>
              </w:rPr>
            </w:pPr>
            <w:r w:rsidRPr="0092776A">
              <w:rPr>
                <w:rFonts w:cstheme="minorHAnsi"/>
                <w:b/>
                <w:sz w:val="24"/>
                <w:szCs w:val="24"/>
                <w:lang w:val="en-ZA"/>
              </w:rPr>
              <w:t xml:space="preserve">SOCIAL </w:t>
            </w:r>
          </w:p>
        </w:tc>
        <w:tc>
          <w:tcPr>
            <w:tcW w:w="2162" w:type="dxa"/>
            <w:gridSpan w:val="5"/>
            <w:shd w:val="clear" w:color="auto" w:fill="D9D9D9" w:themeFill="background1" w:themeFillShade="D9"/>
          </w:tcPr>
          <w:p w:rsidR="0092776A" w:rsidRPr="0092776A" w:rsidRDefault="006B3C85" w:rsidP="006B3C85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ZA"/>
              </w:rPr>
            </w:pPr>
            <w:r>
              <w:rPr>
                <w:rFonts w:cstheme="minorHAnsi"/>
                <w:b/>
                <w:sz w:val="24"/>
                <w:szCs w:val="24"/>
                <w:lang w:val="en-ZA"/>
              </w:rPr>
              <w:t>EMOTIONAL and SPIRITUAL</w:t>
            </w:r>
          </w:p>
        </w:tc>
        <w:tc>
          <w:tcPr>
            <w:tcW w:w="1845" w:type="dxa"/>
            <w:gridSpan w:val="6"/>
            <w:shd w:val="clear" w:color="auto" w:fill="D9D9D9" w:themeFill="background1" w:themeFillShade="D9"/>
          </w:tcPr>
          <w:p w:rsidR="0092776A" w:rsidRPr="0092776A" w:rsidRDefault="0092776A" w:rsidP="00F8627B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ZA"/>
              </w:rPr>
            </w:pPr>
            <w:r w:rsidRPr="0092776A">
              <w:rPr>
                <w:rFonts w:cstheme="minorHAnsi"/>
                <w:b/>
                <w:sz w:val="24"/>
                <w:szCs w:val="24"/>
                <w:lang w:val="en-ZA"/>
              </w:rPr>
              <w:t>QUALITY OF WORK LIFE</w:t>
            </w:r>
          </w:p>
        </w:tc>
        <w:tc>
          <w:tcPr>
            <w:tcW w:w="1857" w:type="dxa"/>
            <w:gridSpan w:val="5"/>
            <w:shd w:val="clear" w:color="auto" w:fill="D9D9D9" w:themeFill="background1" w:themeFillShade="D9"/>
          </w:tcPr>
          <w:p w:rsidR="0092776A" w:rsidRPr="0092776A" w:rsidRDefault="0092776A" w:rsidP="00F8627B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ZA"/>
              </w:rPr>
            </w:pPr>
            <w:r w:rsidRPr="0092776A">
              <w:rPr>
                <w:rFonts w:cstheme="minorHAnsi"/>
                <w:b/>
                <w:sz w:val="24"/>
                <w:szCs w:val="24"/>
                <w:lang w:val="en-ZA"/>
              </w:rPr>
              <w:t>FINANCIAL</w:t>
            </w:r>
          </w:p>
        </w:tc>
        <w:tc>
          <w:tcPr>
            <w:tcW w:w="1713" w:type="dxa"/>
            <w:shd w:val="clear" w:color="auto" w:fill="D9D9D9" w:themeFill="background1" w:themeFillShade="D9"/>
          </w:tcPr>
          <w:p w:rsidR="0092776A" w:rsidRPr="0092776A" w:rsidRDefault="0092776A" w:rsidP="00F8627B">
            <w:pPr>
              <w:rPr>
                <w:rFonts w:cstheme="minorHAnsi"/>
                <w:b/>
                <w:sz w:val="24"/>
                <w:szCs w:val="24"/>
                <w:lang w:val="en-ZA"/>
              </w:rPr>
            </w:pPr>
            <w:r>
              <w:rPr>
                <w:rFonts w:cstheme="minorHAnsi"/>
                <w:b/>
                <w:sz w:val="24"/>
                <w:szCs w:val="24"/>
                <w:lang w:val="en-ZA"/>
              </w:rPr>
              <w:t xml:space="preserve">INTELLECTUAL </w:t>
            </w:r>
          </w:p>
        </w:tc>
      </w:tr>
      <w:tr w:rsidR="00A027F1" w:rsidRPr="00604D9D" w:rsidTr="00123EA6">
        <w:trPr>
          <w:gridBefore w:val="1"/>
          <w:wBefore w:w="1940" w:type="dxa"/>
        </w:trPr>
        <w:tc>
          <w:tcPr>
            <w:tcW w:w="2965" w:type="dxa"/>
            <w:gridSpan w:val="5"/>
          </w:tcPr>
          <w:p w:rsidR="0092776A" w:rsidRPr="006B3C85" w:rsidRDefault="006B3C85" w:rsidP="006B3C85">
            <w:pPr>
              <w:rPr>
                <w:rFonts w:cstheme="minorHAnsi"/>
                <w:i/>
                <w:sz w:val="16"/>
                <w:szCs w:val="16"/>
                <w:lang w:val="en-ZA"/>
              </w:rPr>
            </w:pPr>
            <w:proofErr w:type="spellStart"/>
            <w:r w:rsidRPr="006B3C85">
              <w:rPr>
                <w:rFonts w:cstheme="minorHAnsi"/>
                <w:i/>
                <w:sz w:val="16"/>
                <w:szCs w:val="16"/>
                <w:lang w:val="en"/>
              </w:rPr>
              <w:t>Recognising</w:t>
            </w:r>
            <w:proofErr w:type="spellEnd"/>
            <w:r w:rsidRPr="006B3C85">
              <w:rPr>
                <w:rFonts w:cstheme="minorHAnsi"/>
                <w:i/>
                <w:sz w:val="16"/>
                <w:szCs w:val="16"/>
                <w:lang w:val="en"/>
              </w:rPr>
              <w:t xml:space="preserve"> the importance of physical </w:t>
            </w:r>
            <w:r w:rsidR="00B30303">
              <w:rPr>
                <w:rFonts w:cstheme="minorHAnsi"/>
                <w:i/>
                <w:sz w:val="16"/>
                <w:szCs w:val="16"/>
                <w:lang w:val="en"/>
              </w:rPr>
              <w:t xml:space="preserve">health to quality of life, physical wellness </w:t>
            </w:r>
            <w:r w:rsidRPr="006B3C85">
              <w:rPr>
                <w:rFonts w:cstheme="minorHAnsi"/>
                <w:i/>
                <w:sz w:val="16"/>
                <w:szCs w:val="16"/>
                <w:lang w:val="en"/>
              </w:rPr>
              <w:t>is about getting</w:t>
            </w:r>
            <w:r>
              <w:rPr>
                <w:rFonts w:cstheme="minorHAnsi"/>
                <w:i/>
                <w:sz w:val="16"/>
                <w:szCs w:val="16"/>
                <w:lang w:val="en"/>
              </w:rPr>
              <w:t xml:space="preserve"> through one’s</w:t>
            </w:r>
            <w:r w:rsidRPr="006B3C85">
              <w:rPr>
                <w:rFonts w:cstheme="minorHAnsi"/>
                <w:i/>
                <w:sz w:val="16"/>
                <w:szCs w:val="16"/>
                <w:lang w:val="en"/>
              </w:rPr>
              <w:t xml:space="preserve"> daily activities without undue fatigue or physical stress</w:t>
            </w:r>
            <w:r>
              <w:rPr>
                <w:rFonts w:cstheme="minorHAnsi"/>
                <w:i/>
                <w:sz w:val="16"/>
                <w:szCs w:val="16"/>
                <w:lang w:val="en"/>
              </w:rPr>
              <w:t xml:space="preserve">. It is about identifying </w:t>
            </w:r>
            <w:r w:rsidRPr="006B3C85">
              <w:rPr>
                <w:rFonts w:cstheme="minorHAnsi"/>
                <w:i/>
                <w:sz w:val="16"/>
                <w:szCs w:val="16"/>
                <w:lang w:val="en"/>
              </w:rPr>
              <w:t>behaviors that have a significant impact on our wellness and adopting healthful habits while avoiding destructive habits.</w:t>
            </w:r>
          </w:p>
        </w:tc>
        <w:tc>
          <w:tcPr>
            <w:tcW w:w="2134" w:type="dxa"/>
            <w:gridSpan w:val="4"/>
          </w:tcPr>
          <w:p w:rsidR="0092776A" w:rsidRPr="006B3C85" w:rsidRDefault="0092776A" w:rsidP="00F8627B">
            <w:pPr>
              <w:rPr>
                <w:rFonts w:cstheme="minorHAnsi"/>
                <w:i/>
                <w:sz w:val="16"/>
                <w:szCs w:val="16"/>
                <w:lang w:val="en-ZA"/>
              </w:rPr>
            </w:pPr>
            <w:r w:rsidRPr="006B3C85">
              <w:rPr>
                <w:rFonts w:cstheme="minorHAnsi"/>
                <w:i/>
                <w:sz w:val="16"/>
                <w:szCs w:val="16"/>
                <w:lang w:val="en-ZA"/>
              </w:rPr>
              <w:t>Recognising the interdependence of people</w:t>
            </w:r>
            <w:r w:rsidR="006B3C85" w:rsidRPr="006B3C85">
              <w:rPr>
                <w:rFonts w:cstheme="minorHAnsi"/>
                <w:i/>
                <w:sz w:val="16"/>
                <w:szCs w:val="16"/>
                <w:lang w:val="en-ZA"/>
              </w:rPr>
              <w:t xml:space="preserve"> and their surrounds</w:t>
            </w:r>
            <w:r w:rsidRPr="006B3C85">
              <w:rPr>
                <w:rFonts w:cstheme="minorHAnsi"/>
                <w:i/>
                <w:sz w:val="16"/>
                <w:szCs w:val="16"/>
                <w:lang w:val="en-ZA"/>
              </w:rPr>
              <w:t xml:space="preserve">, this is about finding a “home” in the broader community and contributing to that </w:t>
            </w:r>
            <w:r w:rsidR="006B3C85" w:rsidRPr="006B3C85">
              <w:rPr>
                <w:rFonts w:cstheme="minorHAnsi"/>
                <w:i/>
                <w:sz w:val="16"/>
                <w:szCs w:val="16"/>
                <w:lang w:val="en-ZA"/>
              </w:rPr>
              <w:t>community, developing positive relationships.</w:t>
            </w:r>
          </w:p>
        </w:tc>
        <w:tc>
          <w:tcPr>
            <w:tcW w:w="2162" w:type="dxa"/>
            <w:gridSpan w:val="5"/>
          </w:tcPr>
          <w:p w:rsidR="0092776A" w:rsidRPr="006B3C85" w:rsidRDefault="006B3C85" w:rsidP="006B3C85">
            <w:pPr>
              <w:rPr>
                <w:rFonts w:cstheme="minorHAnsi"/>
                <w:i/>
                <w:sz w:val="16"/>
                <w:szCs w:val="16"/>
                <w:lang w:val="en-ZA"/>
              </w:rPr>
            </w:pPr>
            <w:r w:rsidRPr="006B3C85">
              <w:rPr>
                <w:rFonts w:cstheme="minorHAnsi"/>
                <w:i/>
                <w:sz w:val="16"/>
                <w:szCs w:val="16"/>
                <w:lang w:val="en"/>
              </w:rPr>
              <w:t xml:space="preserve">Understanding oneself and coping productively with the challenges life brings is important to </w:t>
            </w:r>
            <w:r w:rsidR="00B30303">
              <w:rPr>
                <w:rFonts w:cstheme="minorHAnsi"/>
                <w:i/>
                <w:sz w:val="16"/>
                <w:szCs w:val="16"/>
                <w:lang w:val="en"/>
              </w:rPr>
              <w:t xml:space="preserve">emotional </w:t>
            </w:r>
            <w:r w:rsidRPr="006B3C85">
              <w:rPr>
                <w:rFonts w:cstheme="minorHAnsi"/>
                <w:i/>
                <w:sz w:val="16"/>
                <w:szCs w:val="16"/>
                <w:lang w:val="en"/>
              </w:rPr>
              <w:t xml:space="preserve">well-being. Self-awareness allows one to </w:t>
            </w:r>
            <w:r w:rsidR="00B30303">
              <w:rPr>
                <w:rFonts w:cstheme="minorHAnsi"/>
                <w:i/>
                <w:sz w:val="16"/>
                <w:szCs w:val="16"/>
                <w:lang w:val="en"/>
              </w:rPr>
              <w:t>develop a congruency between one’s values and one’s</w:t>
            </w:r>
            <w:r w:rsidRPr="006B3C85">
              <w:rPr>
                <w:rFonts w:cstheme="minorHAnsi"/>
                <w:i/>
                <w:sz w:val="16"/>
                <w:szCs w:val="16"/>
                <w:lang w:val="en"/>
              </w:rPr>
              <w:t xml:space="preserve"> actions.</w:t>
            </w:r>
          </w:p>
        </w:tc>
        <w:tc>
          <w:tcPr>
            <w:tcW w:w="1845" w:type="dxa"/>
            <w:gridSpan w:val="6"/>
          </w:tcPr>
          <w:p w:rsidR="0092776A" w:rsidRPr="00F766BF" w:rsidRDefault="0092776A" w:rsidP="00F8627B">
            <w:pPr>
              <w:rPr>
                <w:rFonts w:cstheme="minorHAnsi"/>
                <w:i/>
                <w:sz w:val="16"/>
                <w:szCs w:val="16"/>
                <w:lang w:val="en-ZA"/>
              </w:rPr>
            </w:pPr>
            <w:r w:rsidRPr="00F766BF">
              <w:rPr>
                <w:rFonts w:cstheme="minorHAnsi"/>
                <w:i/>
                <w:sz w:val="16"/>
                <w:szCs w:val="16"/>
                <w:lang w:val="en-ZA"/>
              </w:rPr>
              <w:t xml:space="preserve">Work provides an opportunity for personal satisfaction and enrichment. </w:t>
            </w:r>
          </w:p>
        </w:tc>
        <w:tc>
          <w:tcPr>
            <w:tcW w:w="1857" w:type="dxa"/>
            <w:gridSpan w:val="5"/>
          </w:tcPr>
          <w:p w:rsidR="0092776A" w:rsidRPr="00F766BF" w:rsidRDefault="00F766BF" w:rsidP="00F766BF">
            <w:pPr>
              <w:rPr>
                <w:rFonts w:cstheme="minorHAnsi"/>
                <w:i/>
                <w:sz w:val="16"/>
                <w:szCs w:val="16"/>
                <w:lang w:val="en-ZA"/>
              </w:rPr>
            </w:pPr>
            <w:r w:rsidRPr="00F766BF">
              <w:rPr>
                <w:rFonts w:cstheme="minorHAnsi"/>
                <w:i/>
                <w:sz w:val="16"/>
                <w:szCs w:val="16"/>
              </w:rPr>
              <w:t xml:space="preserve">Recognising the need to </w:t>
            </w:r>
            <w:r>
              <w:rPr>
                <w:rFonts w:cstheme="minorHAnsi"/>
                <w:i/>
                <w:color w:val="000000"/>
                <w:sz w:val="16"/>
                <w:szCs w:val="16"/>
              </w:rPr>
              <w:t>live responsibly today while</w:t>
            </w:r>
            <w:r w:rsidRPr="00F766BF">
              <w:rPr>
                <w:rFonts w:cstheme="minorHAnsi"/>
                <w:i/>
                <w:color w:val="000000"/>
                <w:sz w:val="16"/>
                <w:szCs w:val="16"/>
              </w:rPr>
              <w:t xml:space="preserve"> planning wisely for tomorrow</w:t>
            </w:r>
            <w:r>
              <w:rPr>
                <w:rFonts w:cstheme="minorHAnsi"/>
                <w:i/>
                <w:color w:val="000000"/>
                <w:sz w:val="16"/>
                <w:szCs w:val="16"/>
              </w:rPr>
              <w:t>, means</w:t>
            </w:r>
            <w:r>
              <w:rPr>
                <w:rFonts w:cstheme="minorHAnsi"/>
                <w:i/>
                <w:sz w:val="16"/>
                <w:szCs w:val="16"/>
              </w:rPr>
              <w:t xml:space="preserve"> understanding </w:t>
            </w:r>
            <w:r w:rsidRPr="00F766BF">
              <w:rPr>
                <w:rFonts w:cstheme="minorHAnsi"/>
                <w:i/>
                <w:sz w:val="16"/>
                <w:szCs w:val="16"/>
              </w:rPr>
              <w:t>one’s financial situation</w:t>
            </w:r>
            <w:r>
              <w:rPr>
                <w:rFonts w:cstheme="minorHAnsi"/>
                <w:i/>
                <w:sz w:val="16"/>
                <w:szCs w:val="16"/>
              </w:rPr>
              <w:t xml:space="preserve"> and</w:t>
            </w:r>
            <w:r w:rsidRPr="00F766BF">
              <w:rPr>
                <w:rFonts w:cstheme="minorHAnsi"/>
                <w:i/>
                <w:sz w:val="16"/>
                <w:szCs w:val="16"/>
              </w:rPr>
              <w:t xml:space="preserve"> taking care such that one is prepared for financial change</w:t>
            </w:r>
            <w:r>
              <w:rPr>
                <w:rFonts w:cstheme="minorHAnsi"/>
                <w:i/>
                <w:sz w:val="16"/>
                <w:szCs w:val="16"/>
              </w:rPr>
              <w:t>.</w:t>
            </w:r>
            <w:r w:rsidRPr="00F766BF">
              <w:rPr>
                <w:rFonts w:cstheme="minorHAnsi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713" w:type="dxa"/>
          </w:tcPr>
          <w:p w:rsidR="0092776A" w:rsidRPr="00F766BF" w:rsidRDefault="006B3C85" w:rsidP="006B3C85">
            <w:pPr>
              <w:rPr>
                <w:rFonts w:cstheme="minorHAnsi"/>
                <w:i/>
                <w:sz w:val="16"/>
                <w:szCs w:val="16"/>
                <w:lang w:val="en-ZA"/>
              </w:rPr>
            </w:pPr>
            <w:r w:rsidRPr="00F766BF">
              <w:rPr>
                <w:rFonts w:cstheme="minorHAnsi"/>
                <w:i/>
                <w:sz w:val="16"/>
                <w:szCs w:val="16"/>
                <w:lang w:val="en"/>
              </w:rPr>
              <w:t xml:space="preserve">Opening our minds to new ideas and new experiences is also important in one’s personal and work lives. </w:t>
            </w:r>
          </w:p>
        </w:tc>
      </w:tr>
      <w:tr w:rsidR="00A027F1" w:rsidRPr="00604D9D" w:rsidTr="00123EA6">
        <w:trPr>
          <w:trHeight w:val="330"/>
        </w:trPr>
        <w:tc>
          <w:tcPr>
            <w:tcW w:w="1940" w:type="dxa"/>
            <w:vMerge w:val="restart"/>
          </w:tcPr>
          <w:p w:rsidR="002F4EF1" w:rsidRPr="002F4EF1" w:rsidRDefault="002F4EF1" w:rsidP="000A3A78">
            <w:pPr>
              <w:rPr>
                <w:rFonts w:cstheme="minorHAnsi"/>
                <w:b/>
                <w:sz w:val="20"/>
                <w:szCs w:val="20"/>
                <w:lang w:val="en-ZA"/>
              </w:rPr>
            </w:pPr>
            <w:r w:rsidRPr="002F4EF1">
              <w:rPr>
                <w:rFonts w:cstheme="minorHAnsi"/>
                <w:b/>
                <w:sz w:val="20"/>
                <w:szCs w:val="20"/>
                <w:lang w:val="en-ZA"/>
              </w:rPr>
              <w:t>Key health focus areas at RU that impact on the various dimensions of wellness</w:t>
            </w:r>
          </w:p>
        </w:tc>
        <w:tc>
          <w:tcPr>
            <w:tcW w:w="2965" w:type="dxa"/>
            <w:gridSpan w:val="5"/>
            <w:vMerge w:val="restart"/>
            <w:vAlign w:val="center"/>
          </w:tcPr>
          <w:p w:rsidR="002F4EF1" w:rsidRPr="00604D9D" w:rsidRDefault="002F4EF1" w:rsidP="002F4EF1">
            <w:pPr>
              <w:rPr>
                <w:rFonts w:cstheme="minorHAnsi"/>
                <w:b/>
                <w:lang w:val="en-ZA"/>
              </w:rPr>
            </w:pPr>
            <w:r w:rsidRPr="00604D9D">
              <w:rPr>
                <w:rFonts w:cstheme="minorHAnsi"/>
                <w:lang w:val="en-ZA"/>
              </w:rPr>
              <w:t xml:space="preserve">                </w:t>
            </w:r>
            <w:r w:rsidRPr="00604D9D">
              <w:rPr>
                <w:rFonts w:cstheme="minorHAnsi"/>
                <w:b/>
                <w:lang w:val="en-ZA"/>
              </w:rPr>
              <w:t xml:space="preserve">HIV / AIDS </w:t>
            </w:r>
          </w:p>
        </w:tc>
        <w:tc>
          <w:tcPr>
            <w:tcW w:w="3057" w:type="dxa"/>
            <w:gridSpan w:val="5"/>
          </w:tcPr>
          <w:p w:rsidR="002F4EF1" w:rsidRPr="00604D9D" w:rsidRDefault="002F4EF1" w:rsidP="000A3A78">
            <w:pPr>
              <w:rPr>
                <w:rFonts w:cstheme="minorHAnsi"/>
                <w:b/>
                <w:lang w:val="en-ZA"/>
              </w:rPr>
            </w:pPr>
            <w:r w:rsidRPr="002F4EF1">
              <w:rPr>
                <w:rFonts w:cstheme="minorHAnsi"/>
                <w:sz w:val="16"/>
                <w:szCs w:val="16"/>
                <w:lang w:val="en-ZA"/>
              </w:rPr>
              <w:t>Research and analysis</w:t>
            </w:r>
          </w:p>
        </w:tc>
        <w:tc>
          <w:tcPr>
            <w:tcW w:w="2614" w:type="dxa"/>
            <w:gridSpan w:val="7"/>
          </w:tcPr>
          <w:p w:rsidR="002F4EF1" w:rsidRPr="00604D9D" w:rsidRDefault="002F4EF1" w:rsidP="000A3A78">
            <w:pPr>
              <w:rPr>
                <w:rFonts w:cstheme="minorHAnsi"/>
                <w:b/>
                <w:lang w:val="en-ZA"/>
              </w:rPr>
            </w:pPr>
            <w:r w:rsidRPr="002F4EF1">
              <w:rPr>
                <w:rFonts w:cstheme="minorHAnsi"/>
                <w:sz w:val="16"/>
                <w:szCs w:val="16"/>
                <w:lang w:val="en-ZA"/>
              </w:rPr>
              <w:t>HIV / Aids policy</w:t>
            </w:r>
          </w:p>
        </w:tc>
        <w:tc>
          <w:tcPr>
            <w:tcW w:w="4040" w:type="dxa"/>
            <w:gridSpan w:val="9"/>
          </w:tcPr>
          <w:p w:rsidR="002F4EF1" w:rsidRPr="00604D9D" w:rsidRDefault="002F4EF1" w:rsidP="000A3A78">
            <w:pPr>
              <w:rPr>
                <w:rFonts w:cstheme="minorHAnsi"/>
                <w:lang w:val="en-ZA"/>
              </w:rPr>
            </w:pPr>
            <w:r w:rsidRPr="002F4EF1">
              <w:rPr>
                <w:rFonts w:cstheme="minorHAnsi"/>
                <w:sz w:val="16"/>
                <w:szCs w:val="16"/>
                <w:lang w:val="en-ZA"/>
              </w:rPr>
              <w:t>Prevention programme</w:t>
            </w:r>
          </w:p>
        </w:tc>
      </w:tr>
      <w:tr w:rsidR="00A027F1" w:rsidRPr="00604D9D" w:rsidTr="00123EA6">
        <w:trPr>
          <w:trHeight w:val="330"/>
        </w:trPr>
        <w:tc>
          <w:tcPr>
            <w:tcW w:w="1940" w:type="dxa"/>
            <w:vMerge/>
          </w:tcPr>
          <w:p w:rsidR="002F4EF1" w:rsidRPr="002F4EF1" w:rsidRDefault="002F4EF1" w:rsidP="000A3A78">
            <w:pPr>
              <w:rPr>
                <w:rFonts w:cstheme="minorHAnsi"/>
                <w:b/>
                <w:sz w:val="20"/>
                <w:szCs w:val="20"/>
                <w:lang w:val="en-ZA"/>
              </w:rPr>
            </w:pPr>
          </w:p>
        </w:tc>
        <w:tc>
          <w:tcPr>
            <w:tcW w:w="2965" w:type="dxa"/>
            <w:gridSpan w:val="5"/>
            <w:vMerge/>
          </w:tcPr>
          <w:p w:rsidR="002F4EF1" w:rsidRPr="00604D9D" w:rsidRDefault="002F4EF1" w:rsidP="002F4EF1">
            <w:pPr>
              <w:rPr>
                <w:rFonts w:cstheme="minorHAnsi"/>
                <w:lang w:val="en-ZA"/>
              </w:rPr>
            </w:pPr>
          </w:p>
        </w:tc>
        <w:tc>
          <w:tcPr>
            <w:tcW w:w="3057" w:type="dxa"/>
            <w:gridSpan w:val="5"/>
          </w:tcPr>
          <w:p w:rsidR="002F4EF1" w:rsidRPr="002F4EF1" w:rsidRDefault="002F4EF1" w:rsidP="000A3A78">
            <w:pPr>
              <w:rPr>
                <w:rFonts w:cstheme="minorHAnsi"/>
                <w:sz w:val="16"/>
                <w:szCs w:val="16"/>
                <w:lang w:val="en-ZA"/>
              </w:rPr>
            </w:pPr>
            <w:r w:rsidRPr="002F4EF1">
              <w:rPr>
                <w:rFonts w:cstheme="minorHAnsi"/>
                <w:sz w:val="16"/>
                <w:szCs w:val="16"/>
                <w:lang w:val="en-ZA"/>
              </w:rPr>
              <w:t>Monitoring and evaluation</w:t>
            </w:r>
          </w:p>
        </w:tc>
        <w:tc>
          <w:tcPr>
            <w:tcW w:w="2614" w:type="dxa"/>
            <w:gridSpan w:val="7"/>
          </w:tcPr>
          <w:p w:rsidR="002F4EF1" w:rsidRPr="002F4EF1" w:rsidRDefault="002F4EF1" w:rsidP="00F716CA">
            <w:pPr>
              <w:rPr>
                <w:rFonts w:cstheme="minorHAnsi"/>
                <w:sz w:val="16"/>
                <w:szCs w:val="16"/>
                <w:lang w:val="en-ZA"/>
              </w:rPr>
            </w:pPr>
            <w:r w:rsidRPr="002F4EF1">
              <w:rPr>
                <w:rFonts w:cstheme="minorHAnsi"/>
                <w:sz w:val="16"/>
                <w:szCs w:val="16"/>
                <w:lang w:val="en-ZA"/>
              </w:rPr>
              <w:t xml:space="preserve">Support and coordination         </w:t>
            </w:r>
          </w:p>
        </w:tc>
        <w:tc>
          <w:tcPr>
            <w:tcW w:w="4040" w:type="dxa"/>
            <w:gridSpan w:val="9"/>
          </w:tcPr>
          <w:p w:rsidR="002F4EF1" w:rsidRPr="002F4EF1" w:rsidRDefault="002F4EF1" w:rsidP="000A3A78">
            <w:pPr>
              <w:rPr>
                <w:rFonts w:cstheme="minorHAnsi"/>
                <w:sz w:val="16"/>
                <w:szCs w:val="16"/>
                <w:lang w:val="en-ZA"/>
              </w:rPr>
            </w:pPr>
            <w:r w:rsidRPr="002F4EF1">
              <w:rPr>
                <w:rFonts w:cstheme="minorHAnsi"/>
                <w:sz w:val="16"/>
                <w:szCs w:val="16"/>
                <w:lang w:val="en-ZA"/>
              </w:rPr>
              <w:t>HIV / AIDS / TB / STI  treatment and care</w:t>
            </w:r>
          </w:p>
        </w:tc>
      </w:tr>
      <w:tr w:rsidR="002F4EF1" w:rsidRPr="00604D9D" w:rsidTr="00123EA6">
        <w:trPr>
          <w:trHeight w:val="408"/>
        </w:trPr>
        <w:tc>
          <w:tcPr>
            <w:tcW w:w="1940" w:type="dxa"/>
            <w:vMerge/>
          </w:tcPr>
          <w:p w:rsidR="002F4EF1" w:rsidRPr="00604D9D" w:rsidRDefault="002F4EF1" w:rsidP="00F8627B">
            <w:pPr>
              <w:jc w:val="center"/>
              <w:rPr>
                <w:rFonts w:cstheme="minorHAnsi"/>
                <w:b/>
                <w:lang w:val="en-ZA"/>
              </w:rPr>
            </w:pPr>
          </w:p>
        </w:tc>
        <w:tc>
          <w:tcPr>
            <w:tcW w:w="12676" w:type="dxa"/>
            <w:gridSpan w:val="26"/>
            <w:vAlign w:val="center"/>
          </w:tcPr>
          <w:p w:rsidR="002F4EF1" w:rsidRPr="00604D9D" w:rsidRDefault="002F4EF1" w:rsidP="002F4EF1">
            <w:pPr>
              <w:jc w:val="center"/>
              <w:rPr>
                <w:rFonts w:cstheme="minorHAnsi"/>
                <w:b/>
                <w:lang w:val="en-ZA"/>
              </w:rPr>
            </w:pPr>
            <w:r w:rsidRPr="00604D9D">
              <w:rPr>
                <w:rFonts w:cstheme="minorHAnsi"/>
                <w:b/>
                <w:lang w:val="en-ZA"/>
              </w:rPr>
              <w:t>HEALTH AND SAFETY</w:t>
            </w:r>
          </w:p>
        </w:tc>
      </w:tr>
      <w:tr w:rsidR="00DF5F98" w:rsidRPr="00604D9D" w:rsidTr="00123EA6">
        <w:tc>
          <w:tcPr>
            <w:tcW w:w="1940" w:type="dxa"/>
          </w:tcPr>
          <w:p w:rsidR="00B30303" w:rsidRPr="00604D9D" w:rsidRDefault="00B30303" w:rsidP="00653982">
            <w:pPr>
              <w:rPr>
                <w:rFonts w:cstheme="minorHAnsi"/>
                <w:b/>
                <w:lang w:val="en-ZA"/>
              </w:rPr>
            </w:pPr>
          </w:p>
        </w:tc>
        <w:tc>
          <w:tcPr>
            <w:tcW w:w="2965" w:type="dxa"/>
            <w:gridSpan w:val="5"/>
            <w:shd w:val="clear" w:color="auto" w:fill="D9D9D9" w:themeFill="background1" w:themeFillShade="D9"/>
          </w:tcPr>
          <w:p w:rsidR="00B30303" w:rsidRPr="0092776A" w:rsidRDefault="00B30303" w:rsidP="00E7790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ZA"/>
              </w:rPr>
            </w:pPr>
            <w:r w:rsidRPr="0092776A">
              <w:rPr>
                <w:rFonts w:cstheme="minorHAnsi"/>
                <w:b/>
                <w:sz w:val="24"/>
                <w:szCs w:val="24"/>
                <w:lang w:val="en-ZA"/>
              </w:rPr>
              <w:t xml:space="preserve">PHYSICAL </w:t>
            </w:r>
          </w:p>
        </w:tc>
        <w:tc>
          <w:tcPr>
            <w:tcW w:w="1995" w:type="dxa"/>
            <w:gridSpan w:val="3"/>
            <w:shd w:val="clear" w:color="auto" w:fill="D9D9D9" w:themeFill="background1" w:themeFillShade="D9"/>
          </w:tcPr>
          <w:p w:rsidR="00B30303" w:rsidRPr="0092776A" w:rsidRDefault="00B30303" w:rsidP="00E7790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ZA"/>
              </w:rPr>
            </w:pPr>
            <w:r w:rsidRPr="0092776A">
              <w:rPr>
                <w:rFonts w:cstheme="minorHAnsi"/>
                <w:b/>
                <w:sz w:val="24"/>
                <w:szCs w:val="24"/>
                <w:lang w:val="en-ZA"/>
              </w:rPr>
              <w:t xml:space="preserve">SOCIAL </w:t>
            </w:r>
          </w:p>
        </w:tc>
        <w:tc>
          <w:tcPr>
            <w:tcW w:w="1993" w:type="dxa"/>
            <w:gridSpan w:val="5"/>
            <w:shd w:val="clear" w:color="auto" w:fill="D9D9D9" w:themeFill="background1" w:themeFillShade="D9"/>
          </w:tcPr>
          <w:p w:rsidR="00B30303" w:rsidRPr="0092776A" w:rsidRDefault="00B30303" w:rsidP="00E7790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ZA"/>
              </w:rPr>
            </w:pPr>
            <w:r>
              <w:rPr>
                <w:rFonts w:cstheme="minorHAnsi"/>
                <w:b/>
                <w:sz w:val="24"/>
                <w:szCs w:val="24"/>
                <w:lang w:val="en-ZA"/>
              </w:rPr>
              <w:t>EMOTIONAL and SPIRITUAL</w:t>
            </w:r>
          </w:p>
        </w:tc>
        <w:tc>
          <w:tcPr>
            <w:tcW w:w="2126" w:type="dxa"/>
            <w:gridSpan w:val="6"/>
            <w:shd w:val="clear" w:color="auto" w:fill="D9D9D9" w:themeFill="background1" w:themeFillShade="D9"/>
          </w:tcPr>
          <w:p w:rsidR="00B30303" w:rsidRPr="0092776A" w:rsidRDefault="00B30303" w:rsidP="00E7790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ZA"/>
              </w:rPr>
            </w:pPr>
            <w:r w:rsidRPr="0092776A">
              <w:rPr>
                <w:rFonts w:cstheme="minorHAnsi"/>
                <w:b/>
                <w:sz w:val="24"/>
                <w:szCs w:val="24"/>
                <w:lang w:val="en-ZA"/>
              </w:rPr>
              <w:t>QUALITY OF WORK LIFE</w:t>
            </w:r>
          </w:p>
        </w:tc>
        <w:tc>
          <w:tcPr>
            <w:tcW w:w="1843" w:type="dxa"/>
            <w:gridSpan w:val="5"/>
            <w:shd w:val="clear" w:color="auto" w:fill="D9D9D9" w:themeFill="background1" w:themeFillShade="D9"/>
          </w:tcPr>
          <w:p w:rsidR="00B30303" w:rsidRPr="0092776A" w:rsidRDefault="00B30303" w:rsidP="00E7790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ZA"/>
              </w:rPr>
            </w:pPr>
            <w:r w:rsidRPr="0092776A">
              <w:rPr>
                <w:rFonts w:cstheme="minorHAnsi"/>
                <w:b/>
                <w:sz w:val="24"/>
                <w:szCs w:val="24"/>
                <w:lang w:val="en-ZA"/>
              </w:rPr>
              <w:t>FINANCIAL</w:t>
            </w:r>
          </w:p>
        </w:tc>
        <w:tc>
          <w:tcPr>
            <w:tcW w:w="1754" w:type="dxa"/>
            <w:gridSpan w:val="2"/>
            <w:shd w:val="clear" w:color="auto" w:fill="D9D9D9" w:themeFill="background1" w:themeFillShade="D9"/>
          </w:tcPr>
          <w:p w:rsidR="00B30303" w:rsidRPr="0092776A" w:rsidRDefault="00B30303" w:rsidP="00E77901">
            <w:pPr>
              <w:rPr>
                <w:rFonts w:cstheme="minorHAnsi"/>
                <w:b/>
                <w:sz w:val="24"/>
                <w:szCs w:val="24"/>
                <w:lang w:val="en-ZA"/>
              </w:rPr>
            </w:pPr>
            <w:r>
              <w:rPr>
                <w:rFonts w:cstheme="minorHAnsi"/>
                <w:b/>
                <w:sz w:val="24"/>
                <w:szCs w:val="24"/>
                <w:lang w:val="en-ZA"/>
              </w:rPr>
              <w:t xml:space="preserve">INTELLECTUAL </w:t>
            </w:r>
          </w:p>
        </w:tc>
      </w:tr>
      <w:tr w:rsidR="009053F6" w:rsidRPr="00604D9D" w:rsidTr="005D2D48">
        <w:trPr>
          <w:cantSplit/>
          <w:trHeight w:val="1134"/>
        </w:trPr>
        <w:tc>
          <w:tcPr>
            <w:tcW w:w="1940" w:type="dxa"/>
            <w:shd w:val="clear" w:color="auto" w:fill="D9D9D9" w:themeFill="background1" w:themeFillShade="D9"/>
            <w:vAlign w:val="center"/>
          </w:tcPr>
          <w:p w:rsidR="00B30303" w:rsidRPr="00CD4A83" w:rsidRDefault="00B30303" w:rsidP="005D2D48">
            <w:pPr>
              <w:rPr>
                <w:rFonts w:cstheme="minorHAnsi"/>
                <w:b/>
                <w:sz w:val="28"/>
                <w:szCs w:val="28"/>
                <w:lang w:val="en-ZA"/>
              </w:rPr>
            </w:pPr>
            <w:r w:rsidRPr="00CD4A83">
              <w:rPr>
                <w:rFonts w:cstheme="minorHAnsi"/>
                <w:b/>
                <w:sz w:val="28"/>
                <w:szCs w:val="28"/>
                <w:lang w:val="en-ZA"/>
              </w:rPr>
              <w:t>STRATEGIC OBJECTIVES</w:t>
            </w:r>
          </w:p>
        </w:tc>
        <w:tc>
          <w:tcPr>
            <w:tcW w:w="2965" w:type="dxa"/>
            <w:gridSpan w:val="5"/>
          </w:tcPr>
          <w:p w:rsidR="00B30303" w:rsidRPr="00E55F06" w:rsidRDefault="00B30303" w:rsidP="003B21D8">
            <w:pPr>
              <w:rPr>
                <w:rFonts w:cstheme="minorHAnsi"/>
                <w:sz w:val="18"/>
                <w:szCs w:val="18"/>
                <w:lang w:val="en-ZA"/>
              </w:rPr>
            </w:pPr>
            <w:r w:rsidRPr="00E55F06">
              <w:rPr>
                <w:rFonts w:cstheme="minorHAnsi"/>
                <w:sz w:val="18"/>
                <w:szCs w:val="18"/>
                <w:lang w:val="en-ZA"/>
              </w:rPr>
              <w:t xml:space="preserve">To enhance awareness of the value in engaging in productive health behaviours, to encourage involvement in physical exercise, to enhance an understanding </w:t>
            </w:r>
            <w:r w:rsidR="00654E16">
              <w:rPr>
                <w:rFonts w:cstheme="minorHAnsi"/>
                <w:sz w:val="18"/>
                <w:szCs w:val="18"/>
                <w:lang w:val="en-ZA"/>
              </w:rPr>
              <w:t xml:space="preserve">of </w:t>
            </w:r>
            <w:r w:rsidRPr="00E55F06">
              <w:rPr>
                <w:rFonts w:cstheme="minorHAnsi"/>
                <w:sz w:val="18"/>
                <w:szCs w:val="18"/>
                <w:lang w:val="en-ZA"/>
              </w:rPr>
              <w:t>one’s own health status and to encourage proactive management of physical health, mainly and where appropriate</w:t>
            </w:r>
            <w:r w:rsidR="00654E16">
              <w:rPr>
                <w:rFonts w:cstheme="minorHAnsi"/>
                <w:sz w:val="18"/>
                <w:szCs w:val="18"/>
                <w:lang w:val="en-ZA"/>
              </w:rPr>
              <w:t>,</w:t>
            </w:r>
            <w:r w:rsidRPr="00E55F06">
              <w:rPr>
                <w:rFonts w:cstheme="minorHAnsi"/>
                <w:sz w:val="18"/>
                <w:szCs w:val="18"/>
                <w:lang w:val="en-ZA"/>
              </w:rPr>
              <w:t xml:space="preserve"> through fun orientated activities.</w:t>
            </w:r>
          </w:p>
        </w:tc>
        <w:tc>
          <w:tcPr>
            <w:tcW w:w="1995" w:type="dxa"/>
            <w:gridSpan w:val="3"/>
          </w:tcPr>
          <w:p w:rsidR="00B30303" w:rsidRPr="00E55F06" w:rsidRDefault="00B30303" w:rsidP="00735EAF">
            <w:pPr>
              <w:rPr>
                <w:rFonts w:cstheme="minorHAnsi"/>
                <w:sz w:val="18"/>
                <w:szCs w:val="18"/>
                <w:lang w:val="en-ZA"/>
              </w:rPr>
            </w:pPr>
            <w:r>
              <w:rPr>
                <w:rFonts w:cstheme="minorHAnsi"/>
                <w:sz w:val="18"/>
                <w:szCs w:val="18"/>
                <w:lang w:val="en-ZA"/>
              </w:rPr>
              <w:t xml:space="preserve">To promote social integration into the broader </w:t>
            </w:r>
            <w:proofErr w:type="spellStart"/>
            <w:r>
              <w:rPr>
                <w:rFonts w:cstheme="minorHAnsi"/>
                <w:sz w:val="18"/>
                <w:szCs w:val="18"/>
                <w:lang w:val="en-ZA"/>
              </w:rPr>
              <w:t>Grahamstown</w:t>
            </w:r>
            <w:proofErr w:type="spellEnd"/>
            <w:r>
              <w:rPr>
                <w:rFonts w:cstheme="minorHAnsi"/>
                <w:sz w:val="18"/>
                <w:szCs w:val="18"/>
                <w:lang w:val="en-ZA"/>
              </w:rPr>
              <w:t xml:space="preserve"> community and to promote a sense of community within and outside of the institution. </w:t>
            </w:r>
          </w:p>
        </w:tc>
        <w:tc>
          <w:tcPr>
            <w:tcW w:w="1993" w:type="dxa"/>
            <w:gridSpan w:val="5"/>
          </w:tcPr>
          <w:p w:rsidR="00B30303" w:rsidRPr="00E55F06" w:rsidRDefault="00B30303" w:rsidP="002C10EC">
            <w:pPr>
              <w:rPr>
                <w:rFonts w:cstheme="minorHAnsi"/>
                <w:sz w:val="18"/>
                <w:szCs w:val="18"/>
                <w:lang w:val="en-ZA"/>
              </w:rPr>
            </w:pPr>
            <w:r>
              <w:rPr>
                <w:rFonts w:cstheme="minorHAnsi"/>
                <w:sz w:val="18"/>
                <w:szCs w:val="18"/>
                <w:lang w:val="en-ZA"/>
              </w:rPr>
              <w:t xml:space="preserve">To promote </w:t>
            </w:r>
            <w:r w:rsidR="002C10EC">
              <w:rPr>
                <w:rFonts w:cstheme="minorHAnsi"/>
                <w:sz w:val="18"/>
                <w:szCs w:val="18"/>
                <w:lang w:val="en-ZA"/>
              </w:rPr>
              <w:t xml:space="preserve">individual self-awareness </w:t>
            </w:r>
            <w:r>
              <w:rPr>
                <w:rFonts w:cstheme="minorHAnsi"/>
                <w:sz w:val="18"/>
                <w:szCs w:val="18"/>
                <w:lang w:val="en-ZA"/>
              </w:rPr>
              <w:t xml:space="preserve">and growth and to provide support for people dealing with life and work challenges. </w:t>
            </w:r>
          </w:p>
        </w:tc>
        <w:tc>
          <w:tcPr>
            <w:tcW w:w="2126" w:type="dxa"/>
            <w:gridSpan w:val="6"/>
          </w:tcPr>
          <w:p w:rsidR="00B30303" w:rsidRPr="00E55F06" w:rsidRDefault="00B30303" w:rsidP="00E55F06">
            <w:pPr>
              <w:rPr>
                <w:rFonts w:cstheme="minorHAnsi"/>
                <w:sz w:val="18"/>
                <w:szCs w:val="18"/>
                <w:lang w:val="en-ZA"/>
              </w:rPr>
            </w:pPr>
            <w:r w:rsidRPr="00E55F06">
              <w:rPr>
                <w:rFonts w:cstheme="minorHAnsi"/>
                <w:sz w:val="18"/>
                <w:szCs w:val="18"/>
                <w:lang w:val="en-ZA"/>
              </w:rPr>
              <w:t xml:space="preserve">To pursue the provision of a work environment that promotes personal satisfaction and enrichment as well as provide support to deal with work stress, job dissatisfaction and the subsequent negative effect on quality of life. </w:t>
            </w:r>
          </w:p>
        </w:tc>
        <w:tc>
          <w:tcPr>
            <w:tcW w:w="1843" w:type="dxa"/>
            <w:gridSpan w:val="5"/>
          </w:tcPr>
          <w:p w:rsidR="00B30303" w:rsidRPr="00E55F06" w:rsidRDefault="00B30303" w:rsidP="00065A97">
            <w:pPr>
              <w:rPr>
                <w:rFonts w:cstheme="minorHAnsi"/>
                <w:sz w:val="18"/>
                <w:szCs w:val="18"/>
                <w:lang w:val="en-ZA"/>
              </w:rPr>
            </w:pPr>
            <w:r w:rsidRPr="00E55F06">
              <w:rPr>
                <w:rFonts w:cstheme="minorHAnsi"/>
                <w:sz w:val="18"/>
                <w:szCs w:val="18"/>
                <w:lang w:val="en-ZA"/>
              </w:rPr>
              <w:t xml:space="preserve">To provide personal financial information and guidance as well as financial life skills to assist individuals to live responsibility while planning for the future. </w:t>
            </w:r>
          </w:p>
        </w:tc>
        <w:tc>
          <w:tcPr>
            <w:tcW w:w="1754" w:type="dxa"/>
            <w:gridSpan w:val="2"/>
          </w:tcPr>
          <w:p w:rsidR="00B30303" w:rsidRPr="00E55F06" w:rsidRDefault="00B30303" w:rsidP="00653982">
            <w:pPr>
              <w:rPr>
                <w:rFonts w:cstheme="minorHAnsi"/>
                <w:sz w:val="18"/>
                <w:szCs w:val="18"/>
                <w:lang w:val="en-ZA"/>
              </w:rPr>
            </w:pPr>
            <w:r w:rsidRPr="00E55F06">
              <w:rPr>
                <w:rFonts w:cstheme="minorHAnsi"/>
                <w:sz w:val="18"/>
                <w:szCs w:val="18"/>
                <w:lang w:val="en-ZA"/>
              </w:rPr>
              <w:t xml:space="preserve">To provide opportunities for staff to </w:t>
            </w:r>
            <w:r w:rsidR="000278AD">
              <w:rPr>
                <w:rFonts w:cstheme="minorHAnsi"/>
                <w:sz w:val="18"/>
                <w:szCs w:val="18"/>
                <w:lang w:val="en-ZA"/>
              </w:rPr>
              <w:t>develop and growth and to provide a vibrant intellectual environment.</w:t>
            </w:r>
          </w:p>
        </w:tc>
      </w:tr>
      <w:tr w:rsidR="00F83839" w:rsidRPr="002C10EC" w:rsidTr="00CD4A83">
        <w:trPr>
          <w:cantSplit/>
          <w:trHeight w:val="1134"/>
        </w:trPr>
        <w:tc>
          <w:tcPr>
            <w:tcW w:w="1940" w:type="dxa"/>
            <w:shd w:val="clear" w:color="auto" w:fill="D9D9D9" w:themeFill="background1" w:themeFillShade="D9"/>
          </w:tcPr>
          <w:p w:rsidR="006B7FB3" w:rsidRPr="00CD4A83" w:rsidRDefault="006B7FB3" w:rsidP="00CD4A83">
            <w:pPr>
              <w:jc w:val="center"/>
              <w:rPr>
                <w:rFonts w:cstheme="minorHAnsi"/>
                <w:b/>
                <w:sz w:val="24"/>
                <w:szCs w:val="24"/>
                <w:lang w:val="en-ZA"/>
              </w:rPr>
            </w:pPr>
            <w:r w:rsidRPr="00CD4A83">
              <w:rPr>
                <w:rFonts w:cstheme="minorHAnsi"/>
                <w:b/>
                <w:sz w:val="24"/>
                <w:szCs w:val="24"/>
                <w:lang w:val="en-ZA"/>
              </w:rPr>
              <w:t>PARTNERSHIPS</w:t>
            </w:r>
            <w:r w:rsidR="00A30EF6" w:rsidRPr="00CD4A83">
              <w:rPr>
                <w:rFonts w:cstheme="minorHAnsi"/>
                <w:b/>
                <w:sz w:val="24"/>
                <w:szCs w:val="24"/>
                <w:lang w:val="en-ZA"/>
              </w:rPr>
              <w:t>: HR and</w:t>
            </w:r>
          </w:p>
        </w:tc>
        <w:tc>
          <w:tcPr>
            <w:tcW w:w="2965" w:type="dxa"/>
            <w:gridSpan w:val="5"/>
          </w:tcPr>
          <w:p w:rsidR="006B7FB3" w:rsidRPr="002C10EC" w:rsidRDefault="00A30EF6" w:rsidP="00A30EF6">
            <w:pPr>
              <w:rPr>
                <w:rFonts w:cstheme="minorHAnsi"/>
                <w:sz w:val="18"/>
                <w:szCs w:val="18"/>
                <w:lang w:val="en-ZA"/>
              </w:rPr>
            </w:pPr>
            <w:r w:rsidRPr="002C10EC">
              <w:rPr>
                <w:rFonts w:cstheme="minorHAnsi"/>
                <w:sz w:val="18"/>
                <w:szCs w:val="18"/>
                <w:lang w:val="en-ZA"/>
              </w:rPr>
              <w:t>Health Care Centre</w:t>
            </w:r>
            <w:r w:rsidR="009E7CDA">
              <w:rPr>
                <w:rFonts w:cstheme="minorHAnsi"/>
                <w:sz w:val="18"/>
                <w:szCs w:val="18"/>
                <w:lang w:val="en-ZA"/>
              </w:rPr>
              <w:t xml:space="preserve"> (HCC)</w:t>
            </w:r>
            <w:r w:rsidRPr="002C10EC">
              <w:rPr>
                <w:rFonts w:cstheme="minorHAnsi"/>
                <w:sz w:val="18"/>
                <w:szCs w:val="18"/>
                <w:lang w:val="en-ZA"/>
              </w:rPr>
              <w:t xml:space="preserve"> including HIV Officer</w:t>
            </w:r>
          </w:p>
          <w:p w:rsidR="00A30EF6" w:rsidRPr="002C10EC" w:rsidRDefault="00A30EF6" w:rsidP="00A30EF6">
            <w:pPr>
              <w:rPr>
                <w:rFonts w:cstheme="minorHAnsi"/>
                <w:sz w:val="18"/>
                <w:szCs w:val="18"/>
                <w:lang w:val="en-ZA"/>
              </w:rPr>
            </w:pPr>
            <w:r w:rsidRPr="002C10EC">
              <w:rPr>
                <w:rFonts w:cstheme="minorHAnsi"/>
                <w:sz w:val="18"/>
                <w:szCs w:val="18"/>
                <w:lang w:val="en-ZA"/>
              </w:rPr>
              <w:t>Sports Administration</w:t>
            </w:r>
            <w:r w:rsidR="009B305C">
              <w:rPr>
                <w:rFonts w:cstheme="minorHAnsi"/>
                <w:sz w:val="18"/>
                <w:szCs w:val="18"/>
                <w:lang w:val="en-ZA"/>
              </w:rPr>
              <w:t xml:space="preserve"> and Health Suite</w:t>
            </w:r>
          </w:p>
        </w:tc>
        <w:tc>
          <w:tcPr>
            <w:tcW w:w="1995" w:type="dxa"/>
            <w:gridSpan w:val="3"/>
          </w:tcPr>
          <w:p w:rsidR="006B7FB3" w:rsidRPr="002C10EC" w:rsidRDefault="00A30EF6" w:rsidP="00A30EF6">
            <w:pPr>
              <w:pStyle w:val="ListParagraph"/>
              <w:ind w:left="0"/>
              <w:rPr>
                <w:rFonts w:cstheme="minorHAnsi"/>
                <w:sz w:val="18"/>
                <w:szCs w:val="18"/>
                <w:lang w:val="en-ZA"/>
              </w:rPr>
            </w:pPr>
            <w:r w:rsidRPr="002C10EC">
              <w:rPr>
                <w:rFonts w:cstheme="minorHAnsi"/>
                <w:sz w:val="18"/>
                <w:szCs w:val="18"/>
                <w:lang w:val="en-ZA"/>
              </w:rPr>
              <w:t>Community Engagement</w:t>
            </w:r>
          </w:p>
        </w:tc>
        <w:tc>
          <w:tcPr>
            <w:tcW w:w="1993" w:type="dxa"/>
            <w:gridSpan w:val="5"/>
          </w:tcPr>
          <w:p w:rsidR="006B7FB3" w:rsidRPr="002C10EC" w:rsidRDefault="00A30EF6" w:rsidP="00A30EF6">
            <w:pPr>
              <w:pStyle w:val="ListParagraph"/>
              <w:ind w:left="0"/>
              <w:rPr>
                <w:rFonts w:cstheme="minorHAnsi"/>
                <w:sz w:val="18"/>
                <w:szCs w:val="18"/>
                <w:lang w:val="en-ZA"/>
              </w:rPr>
            </w:pPr>
            <w:r w:rsidRPr="002C10EC">
              <w:rPr>
                <w:rFonts w:cstheme="minorHAnsi"/>
                <w:sz w:val="18"/>
                <w:szCs w:val="18"/>
                <w:lang w:val="en-ZA"/>
              </w:rPr>
              <w:t>Counselling Centre</w:t>
            </w:r>
          </w:p>
          <w:p w:rsidR="00A30EF6" w:rsidRPr="002C10EC" w:rsidRDefault="00A30EF6" w:rsidP="00A30EF6">
            <w:pPr>
              <w:pStyle w:val="ListParagraph"/>
              <w:ind w:left="0"/>
              <w:rPr>
                <w:rFonts w:cstheme="minorHAnsi"/>
                <w:sz w:val="18"/>
                <w:szCs w:val="18"/>
                <w:lang w:val="en-ZA"/>
              </w:rPr>
            </w:pPr>
            <w:r w:rsidRPr="002C10EC">
              <w:rPr>
                <w:rFonts w:cstheme="minorHAnsi"/>
                <w:sz w:val="18"/>
                <w:szCs w:val="18"/>
                <w:lang w:val="en-ZA"/>
              </w:rPr>
              <w:t>FAMSA</w:t>
            </w:r>
          </w:p>
          <w:p w:rsidR="00A30EF6" w:rsidRPr="002C10EC" w:rsidRDefault="00A30EF6" w:rsidP="00A30EF6">
            <w:pPr>
              <w:pStyle w:val="ListParagraph"/>
              <w:ind w:left="0"/>
              <w:rPr>
                <w:rFonts w:cstheme="minorHAnsi"/>
                <w:sz w:val="18"/>
                <w:szCs w:val="18"/>
                <w:lang w:val="en-ZA"/>
              </w:rPr>
            </w:pPr>
            <w:r w:rsidRPr="002C10EC">
              <w:rPr>
                <w:rFonts w:cstheme="minorHAnsi"/>
                <w:sz w:val="18"/>
                <w:szCs w:val="18"/>
                <w:lang w:val="en-ZA"/>
              </w:rPr>
              <w:t>HIV Officer</w:t>
            </w:r>
          </w:p>
        </w:tc>
        <w:tc>
          <w:tcPr>
            <w:tcW w:w="2126" w:type="dxa"/>
            <w:gridSpan w:val="6"/>
          </w:tcPr>
          <w:p w:rsidR="006B7FB3" w:rsidRPr="002C10EC" w:rsidRDefault="00C63695" w:rsidP="00C63695">
            <w:pPr>
              <w:pStyle w:val="ListParagraph"/>
              <w:ind w:left="0"/>
              <w:rPr>
                <w:rFonts w:cstheme="minorHAnsi"/>
                <w:sz w:val="18"/>
                <w:szCs w:val="18"/>
                <w:lang w:val="en-ZA"/>
              </w:rPr>
            </w:pPr>
            <w:r>
              <w:rPr>
                <w:rFonts w:cstheme="minorHAnsi"/>
                <w:sz w:val="18"/>
                <w:szCs w:val="18"/>
                <w:lang w:val="en-ZA"/>
              </w:rPr>
              <w:t>Management as regards work practices and treatment of staff</w:t>
            </w:r>
          </w:p>
        </w:tc>
        <w:tc>
          <w:tcPr>
            <w:tcW w:w="1843" w:type="dxa"/>
            <w:gridSpan w:val="5"/>
          </w:tcPr>
          <w:p w:rsidR="006B7FB3" w:rsidRPr="00C82B79" w:rsidRDefault="00C82B79" w:rsidP="00C82B79">
            <w:pPr>
              <w:rPr>
                <w:rFonts w:cstheme="minorHAnsi"/>
                <w:sz w:val="18"/>
                <w:szCs w:val="18"/>
                <w:lang w:val="en-ZA"/>
              </w:rPr>
            </w:pPr>
            <w:r>
              <w:rPr>
                <w:rFonts w:cstheme="minorHAnsi"/>
                <w:sz w:val="18"/>
                <w:szCs w:val="18"/>
                <w:lang w:val="en-ZA"/>
              </w:rPr>
              <w:t>FAMSA</w:t>
            </w:r>
          </w:p>
        </w:tc>
        <w:tc>
          <w:tcPr>
            <w:tcW w:w="1754" w:type="dxa"/>
            <w:gridSpan w:val="2"/>
          </w:tcPr>
          <w:p w:rsidR="006B7FB3" w:rsidRPr="002C10EC" w:rsidRDefault="000278AD" w:rsidP="000278AD">
            <w:pPr>
              <w:pStyle w:val="ListParagraph"/>
              <w:ind w:left="0"/>
              <w:rPr>
                <w:rFonts w:cstheme="minorHAnsi"/>
                <w:sz w:val="18"/>
                <w:szCs w:val="18"/>
                <w:lang w:val="en-ZA"/>
              </w:rPr>
            </w:pPr>
            <w:r w:rsidRPr="002C10EC">
              <w:rPr>
                <w:rFonts w:cstheme="minorHAnsi"/>
                <w:sz w:val="18"/>
                <w:szCs w:val="18"/>
                <w:lang w:val="en-ZA"/>
              </w:rPr>
              <w:t>Academic department programmes</w:t>
            </w:r>
            <w:r w:rsidR="00D33413">
              <w:rPr>
                <w:rFonts w:cstheme="minorHAnsi"/>
                <w:sz w:val="18"/>
                <w:szCs w:val="18"/>
                <w:lang w:val="en-ZA"/>
              </w:rPr>
              <w:t>, CHERTL</w:t>
            </w:r>
          </w:p>
        </w:tc>
      </w:tr>
      <w:tr w:rsidR="00B30303" w:rsidRPr="00604D9D" w:rsidTr="005D2D48">
        <w:tc>
          <w:tcPr>
            <w:tcW w:w="1940" w:type="dxa"/>
            <w:vMerge w:val="restart"/>
            <w:shd w:val="clear" w:color="auto" w:fill="D9D9D9" w:themeFill="background1" w:themeFillShade="D9"/>
          </w:tcPr>
          <w:p w:rsidR="00B30303" w:rsidRPr="00CD4A83" w:rsidRDefault="00B30303" w:rsidP="005D2D48">
            <w:pPr>
              <w:jc w:val="center"/>
              <w:rPr>
                <w:rFonts w:cstheme="minorHAnsi"/>
                <w:b/>
                <w:sz w:val="24"/>
                <w:szCs w:val="24"/>
                <w:lang w:val="en-ZA"/>
              </w:rPr>
            </w:pPr>
            <w:r w:rsidRPr="00CD4A83">
              <w:rPr>
                <w:rFonts w:cstheme="minorHAnsi"/>
                <w:b/>
                <w:sz w:val="24"/>
                <w:szCs w:val="24"/>
                <w:lang w:val="en-ZA"/>
              </w:rPr>
              <w:t>POLICIES AND PROTOCOLS</w:t>
            </w:r>
          </w:p>
        </w:tc>
        <w:tc>
          <w:tcPr>
            <w:tcW w:w="6607" w:type="dxa"/>
            <w:gridSpan w:val="12"/>
          </w:tcPr>
          <w:p w:rsidR="00B30303" w:rsidRDefault="00B30303" w:rsidP="004C030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6D12C8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Ill-Health Incapacity and Occupational Health Policy</w:t>
            </w:r>
          </w:p>
          <w:p w:rsidR="00B30303" w:rsidRDefault="00B30303" w:rsidP="004C030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HIV and AIDS Policy</w:t>
            </w:r>
          </w:p>
          <w:p w:rsidR="00B30303" w:rsidRDefault="00B30303" w:rsidP="004C030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Policy for the Eradication of Unfair Discrimination and Harassment</w:t>
            </w:r>
          </w:p>
          <w:p w:rsidR="00B30303" w:rsidRDefault="00B30303" w:rsidP="004C030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Parental leave and benefits policy</w:t>
            </w:r>
          </w:p>
          <w:p w:rsidR="00B30303" w:rsidRDefault="00B30303" w:rsidP="004C030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Staff Disability Policy</w:t>
            </w:r>
          </w:p>
          <w:p w:rsidR="00B30303" w:rsidRPr="006D12C8" w:rsidRDefault="00B30303" w:rsidP="004C0304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lastRenderedPageBreak/>
              <w:t>Anti-smoking Policy</w:t>
            </w:r>
          </w:p>
        </w:tc>
        <w:tc>
          <w:tcPr>
            <w:tcW w:w="6069" w:type="dxa"/>
            <w:gridSpan w:val="14"/>
          </w:tcPr>
          <w:p w:rsidR="00B30303" w:rsidRDefault="00B30303" w:rsidP="004C030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lastRenderedPageBreak/>
              <w:t>Grievance procedure</w:t>
            </w:r>
          </w:p>
          <w:p w:rsidR="00B30303" w:rsidRDefault="00B30303" w:rsidP="004C030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en-ZA"/>
              </w:rPr>
            </w:pPr>
            <w:r w:rsidRPr="006D12C8">
              <w:rPr>
                <w:rFonts w:cstheme="minorHAnsi"/>
                <w:sz w:val="20"/>
                <w:szCs w:val="20"/>
                <w:lang w:val="en-ZA"/>
              </w:rPr>
              <w:t xml:space="preserve">Protocol </w:t>
            </w:r>
            <w:r>
              <w:rPr>
                <w:rFonts w:cstheme="minorHAnsi"/>
                <w:sz w:val="20"/>
                <w:szCs w:val="20"/>
                <w:lang w:val="en-ZA"/>
              </w:rPr>
              <w:t>for use of child care support after hours</w:t>
            </w:r>
          </w:p>
          <w:p w:rsidR="00B30303" w:rsidRDefault="00B30303" w:rsidP="004C030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Protocol for Injuries on duty</w:t>
            </w:r>
          </w:p>
          <w:p w:rsidR="00B30303" w:rsidRDefault="00B30303" w:rsidP="004C030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Protocol for support for staff in the event of injury (not covered by IOD)</w:t>
            </w:r>
          </w:p>
          <w:p w:rsidR="00B30303" w:rsidRPr="006865C8" w:rsidRDefault="00B30303" w:rsidP="004C030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en-ZA"/>
              </w:rPr>
            </w:pPr>
            <w:r w:rsidRPr="00B30303">
              <w:rPr>
                <w:rFonts w:cstheme="minorHAnsi"/>
                <w:sz w:val="20"/>
                <w:szCs w:val="20"/>
                <w:lang w:val="en-ZA"/>
              </w:rPr>
              <w:lastRenderedPageBreak/>
              <w:t>Protocol for short-term insurance covering staff</w:t>
            </w:r>
          </w:p>
        </w:tc>
      </w:tr>
      <w:tr w:rsidR="00DF5F98" w:rsidRPr="00604D9D" w:rsidTr="00123EA6">
        <w:tc>
          <w:tcPr>
            <w:tcW w:w="1940" w:type="dxa"/>
            <w:vMerge/>
            <w:shd w:val="clear" w:color="auto" w:fill="D9D9D9" w:themeFill="background1" w:themeFillShade="D9"/>
          </w:tcPr>
          <w:p w:rsidR="00B30303" w:rsidRPr="00604D9D" w:rsidRDefault="00B30303" w:rsidP="0036235B">
            <w:pPr>
              <w:rPr>
                <w:rFonts w:cstheme="minorHAnsi"/>
                <w:b/>
                <w:lang w:val="en-ZA"/>
              </w:rPr>
            </w:pPr>
          </w:p>
        </w:tc>
        <w:tc>
          <w:tcPr>
            <w:tcW w:w="2099" w:type="dxa"/>
            <w:shd w:val="clear" w:color="auto" w:fill="D9D9D9" w:themeFill="background1" w:themeFillShade="D9"/>
          </w:tcPr>
          <w:p w:rsidR="00B30303" w:rsidRPr="0092776A" w:rsidRDefault="00B30303" w:rsidP="00F716CA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ZA"/>
              </w:rPr>
            </w:pPr>
            <w:r w:rsidRPr="0092776A">
              <w:rPr>
                <w:rFonts w:cstheme="minorHAnsi"/>
                <w:b/>
                <w:sz w:val="24"/>
                <w:szCs w:val="24"/>
                <w:lang w:val="en-ZA"/>
              </w:rPr>
              <w:t xml:space="preserve">PHYSICAL </w:t>
            </w:r>
          </w:p>
        </w:tc>
        <w:tc>
          <w:tcPr>
            <w:tcW w:w="2289" w:type="dxa"/>
            <w:gridSpan w:val="5"/>
            <w:shd w:val="clear" w:color="auto" w:fill="D9D9D9" w:themeFill="background1" w:themeFillShade="D9"/>
          </w:tcPr>
          <w:p w:rsidR="00B30303" w:rsidRPr="0092776A" w:rsidRDefault="00B30303" w:rsidP="00F716CA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ZA"/>
              </w:rPr>
            </w:pPr>
            <w:r w:rsidRPr="0092776A">
              <w:rPr>
                <w:rFonts w:cstheme="minorHAnsi"/>
                <w:b/>
                <w:sz w:val="24"/>
                <w:szCs w:val="24"/>
                <w:lang w:val="en-ZA"/>
              </w:rPr>
              <w:t xml:space="preserve">SOCIAL </w:t>
            </w:r>
          </w:p>
        </w:tc>
        <w:tc>
          <w:tcPr>
            <w:tcW w:w="2127" w:type="dxa"/>
            <w:gridSpan w:val="5"/>
            <w:shd w:val="clear" w:color="auto" w:fill="D9D9D9" w:themeFill="background1" w:themeFillShade="D9"/>
          </w:tcPr>
          <w:p w:rsidR="00B30303" w:rsidRPr="0092776A" w:rsidRDefault="00B30303" w:rsidP="00F716CA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ZA"/>
              </w:rPr>
            </w:pPr>
            <w:r>
              <w:rPr>
                <w:rFonts w:cstheme="minorHAnsi"/>
                <w:b/>
                <w:sz w:val="24"/>
                <w:szCs w:val="24"/>
                <w:lang w:val="en-ZA"/>
              </w:rPr>
              <w:t>EMOTIONAL and SPIRITUAL</w:t>
            </w:r>
          </w:p>
        </w:tc>
        <w:tc>
          <w:tcPr>
            <w:tcW w:w="1980" w:type="dxa"/>
            <w:gridSpan w:val="5"/>
            <w:shd w:val="clear" w:color="auto" w:fill="D9D9D9" w:themeFill="background1" w:themeFillShade="D9"/>
          </w:tcPr>
          <w:p w:rsidR="00B30303" w:rsidRPr="0092776A" w:rsidRDefault="00B30303" w:rsidP="00F716CA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ZA"/>
              </w:rPr>
            </w:pPr>
            <w:r w:rsidRPr="0092776A">
              <w:rPr>
                <w:rFonts w:cstheme="minorHAnsi"/>
                <w:b/>
                <w:sz w:val="24"/>
                <w:szCs w:val="24"/>
                <w:lang w:val="en-ZA"/>
              </w:rPr>
              <w:t>QUALITY OF WORK LIFE</w:t>
            </w:r>
          </w:p>
        </w:tc>
        <w:tc>
          <w:tcPr>
            <w:tcW w:w="2130" w:type="dxa"/>
            <w:gridSpan w:val="7"/>
            <w:shd w:val="clear" w:color="auto" w:fill="D9D9D9" w:themeFill="background1" w:themeFillShade="D9"/>
          </w:tcPr>
          <w:p w:rsidR="00B30303" w:rsidRPr="0092776A" w:rsidRDefault="00B30303" w:rsidP="00F716CA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ZA"/>
              </w:rPr>
            </w:pPr>
            <w:r w:rsidRPr="0092776A">
              <w:rPr>
                <w:rFonts w:cstheme="minorHAnsi"/>
                <w:b/>
                <w:sz w:val="24"/>
                <w:szCs w:val="24"/>
                <w:lang w:val="en-ZA"/>
              </w:rPr>
              <w:t>FINANCIAL</w:t>
            </w:r>
          </w:p>
        </w:tc>
        <w:tc>
          <w:tcPr>
            <w:tcW w:w="2051" w:type="dxa"/>
            <w:gridSpan w:val="3"/>
            <w:shd w:val="clear" w:color="auto" w:fill="D9D9D9" w:themeFill="background1" w:themeFillShade="D9"/>
          </w:tcPr>
          <w:p w:rsidR="00B30303" w:rsidRPr="0092776A" w:rsidRDefault="00B30303" w:rsidP="00F716CA">
            <w:pPr>
              <w:rPr>
                <w:rFonts w:cstheme="minorHAnsi"/>
                <w:b/>
                <w:sz w:val="24"/>
                <w:szCs w:val="24"/>
                <w:lang w:val="en-ZA"/>
              </w:rPr>
            </w:pPr>
            <w:r>
              <w:rPr>
                <w:rFonts w:cstheme="minorHAnsi"/>
                <w:b/>
                <w:sz w:val="24"/>
                <w:szCs w:val="24"/>
                <w:lang w:val="en-ZA"/>
              </w:rPr>
              <w:t xml:space="preserve">INTELLECTUAL </w:t>
            </w:r>
          </w:p>
        </w:tc>
      </w:tr>
      <w:tr w:rsidR="00CC4331" w:rsidRPr="00604D9D" w:rsidTr="00123EA6">
        <w:tc>
          <w:tcPr>
            <w:tcW w:w="1940" w:type="dxa"/>
            <w:shd w:val="clear" w:color="auto" w:fill="D9D9D9" w:themeFill="background1" w:themeFillShade="D9"/>
          </w:tcPr>
          <w:p w:rsidR="00CC4331" w:rsidRDefault="00CC4331" w:rsidP="00B47848">
            <w:pPr>
              <w:rPr>
                <w:rFonts w:cstheme="minorHAnsi"/>
                <w:b/>
                <w:lang w:val="en-ZA"/>
              </w:rPr>
            </w:pPr>
            <w:r>
              <w:rPr>
                <w:rFonts w:cstheme="minorHAnsi"/>
                <w:b/>
                <w:lang w:val="en-ZA"/>
              </w:rPr>
              <w:t>CULTURAL VALUES THAT SUPPORT A WELLNESS AGENDA</w:t>
            </w:r>
          </w:p>
        </w:tc>
        <w:tc>
          <w:tcPr>
            <w:tcW w:w="2271" w:type="dxa"/>
            <w:gridSpan w:val="4"/>
            <w:vAlign w:val="center"/>
          </w:tcPr>
          <w:p w:rsidR="00CC4331" w:rsidRDefault="00CC4331" w:rsidP="00F83839">
            <w:pPr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Partnership between employer and employee</w:t>
            </w:r>
          </w:p>
        </w:tc>
        <w:tc>
          <w:tcPr>
            <w:tcW w:w="2414" w:type="dxa"/>
            <w:gridSpan w:val="3"/>
            <w:vAlign w:val="center"/>
          </w:tcPr>
          <w:p w:rsidR="00CC4331" w:rsidRDefault="00CC4331" w:rsidP="00F83839">
            <w:pPr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Family friendly ethos including work-life balance</w:t>
            </w:r>
          </w:p>
        </w:tc>
        <w:tc>
          <w:tcPr>
            <w:tcW w:w="2268" w:type="dxa"/>
            <w:gridSpan w:val="6"/>
            <w:vAlign w:val="center"/>
          </w:tcPr>
          <w:p w:rsidR="00CC4331" w:rsidRPr="0092776A" w:rsidRDefault="00CC4331" w:rsidP="00F83839">
            <w:pPr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Respect for self and others including acceptance of diversity</w:t>
            </w:r>
          </w:p>
        </w:tc>
        <w:tc>
          <w:tcPr>
            <w:tcW w:w="3398" w:type="dxa"/>
            <w:gridSpan w:val="9"/>
            <w:vAlign w:val="center"/>
          </w:tcPr>
          <w:p w:rsidR="00CC4331" w:rsidRPr="0092776A" w:rsidRDefault="00CC4331" w:rsidP="00FA618B">
            <w:pPr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 xml:space="preserve">Acknowledgement of the person as mother/father, daughter/son, sister/brother </w:t>
            </w:r>
            <w:proofErr w:type="spellStart"/>
            <w:r>
              <w:rPr>
                <w:rFonts w:cstheme="minorHAnsi"/>
                <w:sz w:val="20"/>
                <w:szCs w:val="20"/>
                <w:lang w:val="en-ZA"/>
              </w:rPr>
              <w:t>etc</w:t>
            </w:r>
            <w:proofErr w:type="spellEnd"/>
            <w:r>
              <w:rPr>
                <w:rFonts w:cstheme="minorHAnsi"/>
                <w:sz w:val="20"/>
                <w:szCs w:val="20"/>
                <w:lang w:val="en-ZA"/>
              </w:rPr>
              <w:t xml:space="preserve"> </w:t>
            </w:r>
            <w:r w:rsidR="00FA618B">
              <w:rPr>
                <w:rFonts w:cstheme="minorHAnsi"/>
                <w:sz w:val="20"/>
                <w:szCs w:val="20"/>
                <w:lang w:val="en-ZA"/>
              </w:rPr>
              <w:t>and not only as</w:t>
            </w:r>
            <w:r>
              <w:rPr>
                <w:rFonts w:cstheme="minorHAnsi"/>
                <w:sz w:val="20"/>
                <w:szCs w:val="20"/>
                <w:lang w:val="en-ZA"/>
              </w:rPr>
              <w:t xml:space="preserve"> </w:t>
            </w:r>
            <w:r w:rsidR="00F83839">
              <w:rPr>
                <w:rFonts w:cstheme="minorHAnsi"/>
                <w:sz w:val="20"/>
                <w:szCs w:val="20"/>
                <w:lang w:val="en-ZA"/>
              </w:rPr>
              <w:t xml:space="preserve">an </w:t>
            </w:r>
            <w:r>
              <w:rPr>
                <w:rFonts w:cstheme="minorHAnsi"/>
                <w:sz w:val="20"/>
                <w:szCs w:val="20"/>
                <w:lang w:val="en-ZA"/>
              </w:rPr>
              <w:t>employee</w:t>
            </w:r>
          </w:p>
        </w:tc>
        <w:tc>
          <w:tcPr>
            <w:tcW w:w="2325" w:type="dxa"/>
            <w:gridSpan w:val="4"/>
            <w:vAlign w:val="center"/>
          </w:tcPr>
          <w:p w:rsidR="00CC4331" w:rsidRPr="0092776A" w:rsidRDefault="00F83839" w:rsidP="00F83839">
            <w:pPr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Acknowledgement of the socio-economic context for staff</w:t>
            </w:r>
          </w:p>
        </w:tc>
      </w:tr>
      <w:tr w:rsidR="00687D5B" w:rsidRPr="00604D9D" w:rsidTr="00CD4A83">
        <w:trPr>
          <w:trHeight w:val="368"/>
        </w:trPr>
        <w:tc>
          <w:tcPr>
            <w:tcW w:w="194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D4A83" w:rsidRDefault="0063040B" w:rsidP="00CD4A83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  <w:lang w:val="en-ZA"/>
              </w:rPr>
            </w:pPr>
            <w:r>
              <w:rPr>
                <w:rFonts w:cstheme="minorHAnsi"/>
                <w:b/>
                <w:sz w:val="32"/>
                <w:szCs w:val="32"/>
                <w:lang w:val="en-ZA"/>
              </w:rPr>
              <w:t>INFORMATION &amp;</w:t>
            </w:r>
          </w:p>
          <w:p w:rsidR="00687D5B" w:rsidRPr="00CD4A83" w:rsidRDefault="00687D5B" w:rsidP="00CD4A83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  <w:lang w:val="en-ZA"/>
              </w:rPr>
            </w:pPr>
            <w:r w:rsidRPr="00CD4A83">
              <w:rPr>
                <w:rFonts w:cstheme="minorHAnsi"/>
                <w:b/>
                <w:sz w:val="32"/>
                <w:szCs w:val="32"/>
                <w:lang w:val="en-ZA"/>
              </w:rPr>
              <w:t>EDUCATION</w:t>
            </w:r>
          </w:p>
          <w:p w:rsidR="00687D5B" w:rsidRPr="00CD4A83" w:rsidRDefault="00687D5B" w:rsidP="00CD4A83">
            <w:pPr>
              <w:ind w:left="113" w:right="113"/>
              <w:jc w:val="center"/>
              <w:rPr>
                <w:rFonts w:cstheme="minorHAnsi"/>
                <w:b/>
                <w:lang w:val="en-ZA"/>
              </w:rPr>
            </w:pPr>
          </w:p>
        </w:tc>
        <w:tc>
          <w:tcPr>
            <w:tcW w:w="4388" w:type="dxa"/>
            <w:gridSpan w:val="6"/>
            <w:vMerge w:val="restart"/>
            <w:vAlign w:val="center"/>
          </w:tcPr>
          <w:p w:rsidR="00687D5B" w:rsidRPr="0046680D" w:rsidRDefault="00687D5B" w:rsidP="000E1E90">
            <w:pPr>
              <w:rPr>
                <w:rFonts w:cstheme="minorHAnsi"/>
                <w:i/>
                <w:sz w:val="20"/>
                <w:szCs w:val="20"/>
                <w:lang w:val="en-ZA"/>
              </w:rPr>
            </w:pPr>
            <w:r w:rsidRPr="0046680D">
              <w:rPr>
                <w:rFonts w:cstheme="minorHAnsi"/>
                <w:i/>
                <w:sz w:val="20"/>
                <w:szCs w:val="20"/>
                <w:lang w:val="en-ZA"/>
              </w:rPr>
              <w:t xml:space="preserve">Communication to staff on wellness </w:t>
            </w:r>
            <w:r>
              <w:rPr>
                <w:rFonts w:cstheme="minorHAnsi"/>
                <w:i/>
                <w:sz w:val="20"/>
                <w:szCs w:val="20"/>
                <w:lang w:val="en-ZA"/>
              </w:rPr>
              <w:t>support</w:t>
            </w:r>
            <w:r w:rsidR="007641CF">
              <w:rPr>
                <w:rFonts w:cstheme="minorHAnsi"/>
                <w:i/>
                <w:sz w:val="20"/>
                <w:szCs w:val="20"/>
                <w:lang w:val="en-ZA"/>
              </w:rPr>
              <w:t xml:space="preserve"> and programmes</w:t>
            </w:r>
          </w:p>
        </w:tc>
        <w:tc>
          <w:tcPr>
            <w:tcW w:w="3613" w:type="dxa"/>
            <w:gridSpan w:val="9"/>
            <w:vMerge w:val="restart"/>
          </w:tcPr>
          <w:p w:rsidR="00687D5B" w:rsidRDefault="00687D5B" w:rsidP="00687D5B">
            <w:pPr>
              <w:pStyle w:val="ListParagraph"/>
              <w:ind w:left="360"/>
              <w:rPr>
                <w:rFonts w:cstheme="minorHAnsi"/>
                <w:sz w:val="20"/>
                <w:szCs w:val="20"/>
                <w:lang w:val="en-ZA"/>
              </w:rPr>
            </w:pPr>
          </w:p>
          <w:p w:rsidR="00687D5B" w:rsidRPr="00687D5B" w:rsidRDefault="00687D5B" w:rsidP="004C030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  <w:lang w:val="en-ZA"/>
              </w:rPr>
            </w:pPr>
            <w:r w:rsidRPr="00687D5B">
              <w:rPr>
                <w:rFonts w:cstheme="minorHAnsi"/>
                <w:sz w:val="20"/>
                <w:szCs w:val="20"/>
                <w:lang w:val="en-ZA"/>
              </w:rPr>
              <w:t>Management facilitation of staff access</w:t>
            </w:r>
          </w:p>
        </w:tc>
        <w:tc>
          <w:tcPr>
            <w:tcW w:w="1772" w:type="dxa"/>
            <w:gridSpan w:val="6"/>
          </w:tcPr>
          <w:p w:rsidR="00687D5B" w:rsidRPr="00687D5B" w:rsidRDefault="00687D5B" w:rsidP="004C030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en-ZA"/>
              </w:rPr>
            </w:pPr>
            <w:r w:rsidRPr="00687D5B">
              <w:rPr>
                <w:rFonts w:cstheme="minorHAnsi"/>
                <w:sz w:val="20"/>
                <w:szCs w:val="20"/>
                <w:lang w:val="en-ZA"/>
              </w:rPr>
              <w:t xml:space="preserve">Website </w:t>
            </w:r>
          </w:p>
        </w:tc>
        <w:tc>
          <w:tcPr>
            <w:tcW w:w="2903" w:type="dxa"/>
            <w:gridSpan w:val="5"/>
          </w:tcPr>
          <w:p w:rsidR="00687D5B" w:rsidRPr="001228B4" w:rsidRDefault="00687D5B" w:rsidP="004C030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Posters</w:t>
            </w:r>
          </w:p>
        </w:tc>
      </w:tr>
      <w:tr w:rsidR="00687D5B" w:rsidRPr="00604D9D" w:rsidTr="00123EA6">
        <w:trPr>
          <w:trHeight w:val="367"/>
        </w:trPr>
        <w:tc>
          <w:tcPr>
            <w:tcW w:w="1940" w:type="dxa"/>
            <w:vMerge/>
            <w:shd w:val="clear" w:color="auto" w:fill="D9D9D9" w:themeFill="background1" w:themeFillShade="D9"/>
          </w:tcPr>
          <w:p w:rsidR="00687D5B" w:rsidRDefault="00687D5B" w:rsidP="004D6BC1">
            <w:pPr>
              <w:rPr>
                <w:rFonts w:cstheme="minorHAnsi"/>
                <w:b/>
                <w:lang w:val="en-ZA"/>
              </w:rPr>
            </w:pPr>
          </w:p>
        </w:tc>
        <w:tc>
          <w:tcPr>
            <w:tcW w:w="4388" w:type="dxa"/>
            <w:gridSpan w:val="6"/>
            <w:vMerge/>
          </w:tcPr>
          <w:p w:rsidR="00687D5B" w:rsidRPr="000E1E90" w:rsidRDefault="00687D5B" w:rsidP="000E1E90">
            <w:pPr>
              <w:rPr>
                <w:rFonts w:cstheme="minorHAnsi"/>
                <w:sz w:val="20"/>
                <w:szCs w:val="20"/>
                <w:lang w:val="en-ZA"/>
              </w:rPr>
            </w:pPr>
          </w:p>
        </w:tc>
        <w:tc>
          <w:tcPr>
            <w:tcW w:w="3613" w:type="dxa"/>
            <w:gridSpan w:val="9"/>
            <w:vMerge/>
          </w:tcPr>
          <w:p w:rsidR="00687D5B" w:rsidRPr="00687D5B" w:rsidRDefault="00687D5B" w:rsidP="00687D5B">
            <w:pPr>
              <w:rPr>
                <w:rFonts w:cstheme="minorHAnsi"/>
                <w:sz w:val="20"/>
                <w:szCs w:val="20"/>
                <w:lang w:val="en-ZA"/>
              </w:rPr>
            </w:pPr>
          </w:p>
        </w:tc>
        <w:tc>
          <w:tcPr>
            <w:tcW w:w="1772" w:type="dxa"/>
            <w:gridSpan w:val="6"/>
          </w:tcPr>
          <w:p w:rsidR="00687D5B" w:rsidRPr="00687D5B" w:rsidRDefault="00687D5B" w:rsidP="004C030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lang w:val="en-ZA"/>
              </w:rPr>
            </w:pPr>
            <w:r w:rsidRPr="00687D5B">
              <w:rPr>
                <w:rFonts w:cstheme="minorHAnsi"/>
                <w:sz w:val="20"/>
                <w:szCs w:val="20"/>
                <w:lang w:val="en-ZA"/>
              </w:rPr>
              <w:t>Talks to staff</w:t>
            </w:r>
          </w:p>
        </w:tc>
        <w:tc>
          <w:tcPr>
            <w:tcW w:w="2903" w:type="dxa"/>
            <w:gridSpan w:val="5"/>
          </w:tcPr>
          <w:p w:rsidR="00687D5B" w:rsidRPr="001228B4" w:rsidRDefault="00687D5B" w:rsidP="004C030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Peer Educators</w:t>
            </w:r>
          </w:p>
        </w:tc>
      </w:tr>
      <w:tr w:rsidR="00E03B3F" w:rsidRPr="00604D9D" w:rsidTr="00123EA6">
        <w:tc>
          <w:tcPr>
            <w:tcW w:w="1940" w:type="dxa"/>
            <w:vMerge/>
            <w:shd w:val="clear" w:color="auto" w:fill="D9D9D9" w:themeFill="background1" w:themeFillShade="D9"/>
          </w:tcPr>
          <w:p w:rsidR="00E03B3F" w:rsidRPr="005E31DA" w:rsidRDefault="00E03B3F" w:rsidP="004D6BC1">
            <w:pPr>
              <w:rPr>
                <w:rFonts w:cstheme="minorHAnsi"/>
                <w:b/>
                <w:sz w:val="18"/>
                <w:szCs w:val="18"/>
                <w:lang w:val="en-ZA"/>
              </w:rPr>
            </w:pPr>
          </w:p>
        </w:tc>
        <w:tc>
          <w:tcPr>
            <w:tcW w:w="12676" w:type="dxa"/>
            <w:gridSpan w:val="26"/>
          </w:tcPr>
          <w:p w:rsidR="00E03B3F" w:rsidRDefault="00E03B3F" w:rsidP="00E03B3F">
            <w:pPr>
              <w:pStyle w:val="ListParagraph"/>
              <w:ind w:left="360"/>
              <w:jc w:val="center"/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Social services handbook</w:t>
            </w:r>
          </w:p>
        </w:tc>
      </w:tr>
      <w:tr w:rsidR="009053F6" w:rsidRPr="00604D9D" w:rsidTr="00123EA6">
        <w:tc>
          <w:tcPr>
            <w:tcW w:w="1940" w:type="dxa"/>
            <w:vMerge/>
            <w:shd w:val="clear" w:color="auto" w:fill="D9D9D9" w:themeFill="background1" w:themeFillShade="D9"/>
          </w:tcPr>
          <w:p w:rsidR="009053F6" w:rsidRPr="005E31DA" w:rsidRDefault="009053F6" w:rsidP="004D6BC1">
            <w:pPr>
              <w:rPr>
                <w:rFonts w:cstheme="minorHAnsi"/>
                <w:b/>
                <w:sz w:val="18"/>
                <w:szCs w:val="18"/>
                <w:lang w:val="en-ZA"/>
              </w:rPr>
            </w:pPr>
          </w:p>
        </w:tc>
        <w:tc>
          <w:tcPr>
            <w:tcW w:w="2114" w:type="dxa"/>
            <w:gridSpan w:val="2"/>
          </w:tcPr>
          <w:p w:rsidR="009053F6" w:rsidRDefault="009053F6" w:rsidP="00E45B50">
            <w:pPr>
              <w:rPr>
                <w:rFonts w:cstheme="minorHAnsi"/>
                <w:sz w:val="20"/>
                <w:szCs w:val="20"/>
                <w:lang w:val="en-ZA"/>
              </w:rPr>
            </w:pPr>
            <w:r w:rsidRPr="00E45B50">
              <w:rPr>
                <w:rFonts w:cstheme="minorHAnsi"/>
                <w:sz w:val="20"/>
                <w:szCs w:val="20"/>
                <w:lang w:val="en-ZA"/>
              </w:rPr>
              <w:t>Information sessions on</w:t>
            </w:r>
            <w:r>
              <w:rPr>
                <w:rFonts w:cstheme="minorHAnsi"/>
                <w:sz w:val="20"/>
                <w:szCs w:val="20"/>
                <w:lang w:val="en-ZA"/>
              </w:rPr>
              <w:t xml:space="preserve"> for e.g.</w:t>
            </w:r>
            <w:r w:rsidRPr="00E45B50">
              <w:rPr>
                <w:rFonts w:cstheme="minorHAnsi"/>
                <w:sz w:val="20"/>
                <w:szCs w:val="20"/>
                <w:lang w:val="en-ZA"/>
              </w:rPr>
              <w:t>:</w:t>
            </w:r>
            <w:r>
              <w:rPr>
                <w:rFonts w:cstheme="minorHAnsi"/>
                <w:sz w:val="20"/>
                <w:szCs w:val="20"/>
                <w:lang w:val="en-ZA"/>
              </w:rPr>
              <w:t xml:space="preserve"> </w:t>
            </w:r>
          </w:p>
          <w:p w:rsidR="009053F6" w:rsidRPr="00E45B50" w:rsidRDefault="009053F6" w:rsidP="004C0304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  <w:lang w:val="en-ZA"/>
              </w:rPr>
            </w:pPr>
            <w:r w:rsidRPr="00E45B50">
              <w:rPr>
                <w:rFonts w:cstheme="minorHAnsi"/>
                <w:sz w:val="20"/>
                <w:szCs w:val="20"/>
                <w:lang w:val="en-ZA"/>
              </w:rPr>
              <w:t>Healthy living and healthy diet</w:t>
            </w:r>
          </w:p>
          <w:p w:rsidR="009053F6" w:rsidRPr="00E45B50" w:rsidRDefault="009053F6" w:rsidP="004C0304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  <w:lang w:val="en-ZA"/>
              </w:rPr>
            </w:pPr>
            <w:r w:rsidRPr="00E45B50">
              <w:rPr>
                <w:rFonts w:cstheme="minorHAnsi"/>
                <w:sz w:val="20"/>
                <w:szCs w:val="20"/>
                <w:lang w:val="en-ZA"/>
              </w:rPr>
              <w:t>Effect of alcohol use</w:t>
            </w:r>
          </w:p>
          <w:p w:rsidR="009053F6" w:rsidRPr="0092776A" w:rsidRDefault="009053F6" w:rsidP="008D3E15">
            <w:pPr>
              <w:rPr>
                <w:rFonts w:cstheme="minorHAnsi"/>
                <w:sz w:val="20"/>
                <w:szCs w:val="20"/>
                <w:lang w:val="en-ZA"/>
              </w:rPr>
            </w:pPr>
          </w:p>
        </w:tc>
        <w:tc>
          <w:tcPr>
            <w:tcW w:w="2571" w:type="dxa"/>
            <w:gridSpan w:val="5"/>
          </w:tcPr>
          <w:p w:rsidR="009053F6" w:rsidRDefault="009053F6" w:rsidP="004C030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en-ZA"/>
              </w:rPr>
            </w:pPr>
            <w:r w:rsidRPr="00B102B5">
              <w:rPr>
                <w:rFonts w:cstheme="minorHAnsi"/>
                <w:sz w:val="20"/>
                <w:szCs w:val="20"/>
                <w:lang w:val="en-ZA"/>
              </w:rPr>
              <w:t>Information on societies/interest groups in town</w:t>
            </w:r>
          </w:p>
          <w:p w:rsidR="009053F6" w:rsidRDefault="009053F6" w:rsidP="004C030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Parents network/</w:t>
            </w:r>
          </w:p>
          <w:p w:rsidR="009053F6" w:rsidRDefault="009053F6" w:rsidP="00AF2DDC">
            <w:pPr>
              <w:pStyle w:val="ListParagraph"/>
              <w:ind w:left="360"/>
              <w:rPr>
                <w:rFonts w:cstheme="minorHAnsi"/>
                <w:sz w:val="20"/>
                <w:szCs w:val="20"/>
                <w:lang w:val="en-ZA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ZA"/>
              </w:rPr>
              <w:t>Grahamstown</w:t>
            </w:r>
            <w:proofErr w:type="spellEnd"/>
            <w:r>
              <w:rPr>
                <w:rFonts w:cstheme="minorHAnsi"/>
                <w:sz w:val="20"/>
                <w:szCs w:val="20"/>
                <w:lang w:val="en-ZA"/>
              </w:rPr>
              <w:t xml:space="preserve"> network linkages</w:t>
            </w:r>
          </w:p>
          <w:p w:rsidR="009053F6" w:rsidRDefault="009053F6" w:rsidP="004C030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Intranet</w:t>
            </w:r>
          </w:p>
          <w:p w:rsidR="009053F6" w:rsidRPr="0092776A" w:rsidRDefault="009053F6" w:rsidP="003475D9">
            <w:pPr>
              <w:pStyle w:val="ListParagraph"/>
              <w:ind w:left="360"/>
              <w:rPr>
                <w:rFonts w:cstheme="minorHAnsi"/>
                <w:sz w:val="20"/>
                <w:szCs w:val="20"/>
                <w:lang w:val="en-ZA"/>
              </w:rPr>
            </w:pPr>
          </w:p>
        </w:tc>
        <w:tc>
          <w:tcPr>
            <w:tcW w:w="1830" w:type="dxa"/>
            <w:gridSpan w:val="4"/>
          </w:tcPr>
          <w:p w:rsidR="009053F6" w:rsidRDefault="009053F6" w:rsidP="00DB1EDE">
            <w:pPr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Information sessions on e.g.:</w:t>
            </w:r>
          </w:p>
          <w:p w:rsidR="009053F6" w:rsidRPr="00CF3F07" w:rsidRDefault="009053F6" w:rsidP="004C030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sz w:val="20"/>
                <w:szCs w:val="20"/>
                <w:lang w:val="en-ZA"/>
              </w:rPr>
            </w:pPr>
            <w:r w:rsidRPr="00186CB5">
              <w:rPr>
                <w:rFonts w:cstheme="minorHAnsi"/>
                <w:sz w:val="20"/>
                <w:szCs w:val="20"/>
                <w:lang w:val="en-ZA"/>
              </w:rPr>
              <w:t>Life satisfaction</w:t>
            </w:r>
          </w:p>
          <w:p w:rsidR="009053F6" w:rsidRPr="002943E1" w:rsidRDefault="009053F6" w:rsidP="004C030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Dealing with prejudice</w:t>
            </w:r>
          </w:p>
          <w:p w:rsidR="009053F6" w:rsidRPr="002943E1" w:rsidRDefault="009053F6" w:rsidP="002943E1">
            <w:pPr>
              <w:rPr>
                <w:rFonts w:cstheme="minorHAnsi"/>
                <w:b/>
                <w:sz w:val="20"/>
                <w:szCs w:val="20"/>
                <w:lang w:val="en-ZA"/>
              </w:rPr>
            </w:pPr>
          </w:p>
        </w:tc>
        <w:tc>
          <w:tcPr>
            <w:tcW w:w="1980" w:type="dxa"/>
            <w:gridSpan w:val="5"/>
          </w:tcPr>
          <w:p w:rsidR="009053F6" w:rsidRDefault="009053F6" w:rsidP="00DB1EDE">
            <w:pPr>
              <w:jc w:val="both"/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Information sessions on for e.g.:</w:t>
            </w:r>
          </w:p>
          <w:p w:rsidR="009053F6" w:rsidRPr="00BF2F68" w:rsidRDefault="009053F6" w:rsidP="004C0304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  <w:lang w:val="en-ZA"/>
              </w:rPr>
            </w:pPr>
            <w:r w:rsidRPr="00BF2F68">
              <w:rPr>
                <w:rFonts w:cstheme="minorHAnsi"/>
                <w:sz w:val="20"/>
                <w:szCs w:val="20"/>
                <w:lang w:val="en-ZA"/>
              </w:rPr>
              <w:t>Managing work stress</w:t>
            </w:r>
          </w:p>
          <w:p w:rsidR="009053F6" w:rsidRDefault="009053F6" w:rsidP="004C0304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Work</w:t>
            </w:r>
            <w:r w:rsidRPr="00BF2F68">
              <w:rPr>
                <w:rFonts w:cstheme="minorHAnsi"/>
                <w:sz w:val="20"/>
                <w:szCs w:val="20"/>
                <w:lang w:val="en-ZA"/>
              </w:rPr>
              <w:t>/family   balance</w:t>
            </w:r>
          </w:p>
          <w:p w:rsidR="009053F6" w:rsidRPr="00BF2F68" w:rsidRDefault="009053F6" w:rsidP="004C0304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Gender equality</w:t>
            </w:r>
          </w:p>
          <w:p w:rsidR="009053F6" w:rsidRPr="0092776A" w:rsidRDefault="009053F6" w:rsidP="00DB1EDE">
            <w:pPr>
              <w:jc w:val="both"/>
              <w:rPr>
                <w:rFonts w:cstheme="minorHAnsi"/>
                <w:b/>
                <w:sz w:val="20"/>
                <w:szCs w:val="20"/>
                <w:lang w:val="en-ZA"/>
              </w:rPr>
            </w:pPr>
          </w:p>
        </w:tc>
        <w:tc>
          <w:tcPr>
            <w:tcW w:w="2130" w:type="dxa"/>
            <w:gridSpan w:val="7"/>
          </w:tcPr>
          <w:p w:rsidR="009053F6" w:rsidRDefault="009053F6" w:rsidP="008D3E15">
            <w:pPr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Information sessions on for e.g.:</w:t>
            </w:r>
          </w:p>
          <w:p w:rsidR="009053F6" w:rsidRDefault="009053F6" w:rsidP="004C0304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Retirement planning</w:t>
            </w:r>
          </w:p>
          <w:p w:rsidR="009053F6" w:rsidRPr="007641CF" w:rsidRDefault="009053F6" w:rsidP="004C0304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Drawing up a will</w:t>
            </w:r>
          </w:p>
          <w:p w:rsidR="009053F6" w:rsidRPr="0092776A" w:rsidRDefault="009053F6" w:rsidP="0036235B">
            <w:pPr>
              <w:rPr>
                <w:rFonts w:cstheme="minorHAnsi"/>
                <w:sz w:val="20"/>
                <w:szCs w:val="20"/>
                <w:lang w:val="en-ZA"/>
              </w:rPr>
            </w:pPr>
            <w:r w:rsidRPr="0092776A">
              <w:rPr>
                <w:rFonts w:cstheme="minorHAnsi"/>
                <w:sz w:val="20"/>
                <w:szCs w:val="20"/>
                <w:lang w:val="en-ZA"/>
              </w:rPr>
              <w:t>.</w:t>
            </w:r>
          </w:p>
        </w:tc>
        <w:tc>
          <w:tcPr>
            <w:tcW w:w="2051" w:type="dxa"/>
            <w:gridSpan w:val="3"/>
            <w:vMerge w:val="restart"/>
          </w:tcPr>
          <w:p w:rsidR="009053F6" w:rsidRDefault="009053F6" w:rsidP="00072734">
            <w:pPr>
              <w:pStyle w:val="ListParagraph"/>
              <w:ind w:left="360"/>
              <w:rPr>
                <w:rFonts w:cstheme="minorHAnsi"/>
                <w:sz w:val="20"/>
                <w:szCs w:val="20"/>
                <w:lang w:val="en-ZA"/>
              </w:rPr>
            </w:pPr>
          </w:p>
          <w:p w:rsidR="009053F6" w:rsidRPr="009053F6" w:rsidRDefault="009053F6" w:rsidP="009053F6">
            <w:pPr>
              <w:rPr>
                <w:rFonts w:cstheme="minorHAnsi"/>
                <w:sz w:val="20"/>
                <w:szCs w:val="20"/>
                <w:lang w:val="en-ZA"/>
              </w:rPr>
            </w:pPr>
            <w:r w:rsidRPr="009053F6">
              <w:rPr>
                <w:rFonts w:cstheme="minorHAnsi"/>
                <w:sz w:val="20"/>
                <w:szCs w:val="20"/>
                <w:lang w:val="en-ZA"/>
              </w:rPr>
              <w:t>Staff Development initiatives</w:t>
            </w:r>
          </w:p>
          <w:p w:rsidR="009053F6" w:rsidRDefault="009053F6" w:rsidP="00CC11A5">
            <w:pPr>
              <w:pStyle w:val="ListParagraph"/>
              <w:ind w:left="360"/>
              <w:rPr>
                <w:rFonts w:cstheme="minorHAnsi"/>
                <w:sz w:val="20"/>
                <w:szCs w:val="20"/>
                <w:lang w:val="en-ZA"/>
              </w:rPr>
            </w:pPr>
          </w:p>
          <w:p w:rsidR="009053F6" w:rsidRPr="009053F6" w:rsidRDefault="009053F6" w:rsidP="009053F6">
            <w:pPr>
              <w:rPr>
                <w:rFonts w:cstheme="minorHAnsi"/>
                <w:sz w:val="20"/>
                <w:szCs w:val="20"/>
                <w:lang w:val="en-ZA"/>
              </w:rPr>
            </w:pPr>
            <w:r w:rsidRPr="009053F6">
              <w:rPr>
                <w:rFonts w:cstheme="minorHAnsi"/>
                <w:sz w:val="20"/>
                <w:szCs w:val="20"/>
                <w:lang w:val="en-ZA"/>
              </w:rPr>
              <w:t>Professional Development initiatives for academics</w:t>
            </w:r>
          </w:p>
          <w:p w:rsidR="009053F6" w:rsidRDefault="009053F6" w:rsidP="00CC11A5">
            <w:pPr>
              <w:pStyle w:val="ListParagraph"/>
              <w:ind w:left="360"/>
              <w:rPr>
                <w:rFonts w:cstheme="minorHAnsi"/>
                <w:sz w:val="20"/>
                <w:szCs w:val="20"/>
                <w:lang w:val="en-ZA"/>
              </w:rPr>
            </w:pPr>
          </w:p>
          <w:p w:rsidR="009053F6" w:rsidRPr="009053F6" w:rsidRDefault="009053F6" w:rsidP="009053F6">
            <w:pPr>
              <w:rPr>
                <w:rFonts w:cstheme="minorHAnsi"/>
                <w:sz w:val="20"/>
                <w:szCs w:val="20"/>
                <w:lang w:val="en-ZA"/>
              </w:rPr>
            </w:pPr>
            <w:r w:rsidRPr="009053F6">
              <w:rPr>
                <w:rFonts w:cstheme="minorHAnsi"/>
                <w:sz w:val="20"/>
                <w:szCs w:val="20"/>
                <w:lang w:val="en-ZA"/>
              </w:rPr>
              <w:t>Public lectures</w:t>
            </w:r>
          </w:p>
        </w:tc>
      </w:tr>
      <w:tr w:rsidR="009053F6" w:rsidRPr="00604D9D" w:rsidTr="00CD4A83">
        <w:trPr>
          <w:cantSplit/>
          <w:trHeight w:val="1134"/>
        </w:trPr>
        <w:tc>
          <w:tcPr>
            <w:tcW w:w="1940" w:type="dxa"/>
            <w:shd w:val="clear" w:color="auto" w:fill="D9D9D9" w:themeFill="background1" w:themeFillShade="D9"/>
            <w:textDirection w:val="btLr"/>
            <w:vAlign w:val="center"/>
          </w:tcPr>
          <w:p w:rsidR="009053F6" w:rsidRPr="00CD4A83" w:rsidRDefault="009053F6" w:rsidP="00CD4A83">
            <w:pPr>
              <w:ind w:left="113" w:right="113"/>
              <w:jc w:val="center"/>
              <w:rPr>
                <w:rFonts w:cstheme="minorHAnsi"/>
                <w:b/>
                <w:sz w:val="36"/>
                <w:szCs w:val="36"/>
                <w:lang w:val="en-ZA"/>
              </w:rPr>
            </w:pPr>
            <w:r w:rsidRPr="00CD4A83">
              <w:rPr>
                <w:rFonts w:cstheme="minorHAnsi"/>
                <w:b/>
                <w:sz w:val="36"/>
                <w:szCs w:val="36"/>
                <w:lang w:val="en-ZA"/>
              </w:rPr>
              <w:t>SKILLS TRAINING</w:t>
            </w:r>
          </w:p>
        </w:tc>
        <w:tc>
          <w:tcPr>
            <w:tcW w:w="2114" w:type="dxa"/>
            <w:gridSpan w:val="2"/>
          </w:tcPr>
          <w:p w:rsidR="009053F6" w:rsidRPr="00C82B79" w:rsidRDefault="009053F6" w:rsidP="008D3E15">
            <w:pPr>
              <w:pStyle w:val="ListParagraph"/>
              <w:ind w:left="360"/>
              <w:rPr>
                <w:rFonts w:cstheme="minorHAnsi"/>
                <w:sz w:val="20"/>
                <w:szCs w:val="20"/>
                <w:lang w:val="en-ZA"/>
              </w:rPr>
            </w:pPr>
          </w:p>
        </w:tc>
        <w:tc>
          <w:tcPr>
            <w:tcW w:w="2571" w:type="dxa"/>
            <w:gridSpan w:val="5"/>
          </w:tcPr>
          <w:p w:rsidR="009053F6" w:rsidRDefault="009053F6" w:rsidP="008D3E15">
            <w:pPr>
              <w:pStyle w:val="ListParagraph"/>
              <w:ind w:left="360"/>
              <w:rPr>
                <w:rFonts w:cstheme="minorHAnsi"/>
                <w:sz w:val="20"/>
                <w:szCs w:val="20"/>
                <w:lang w:val="en-ZA"/>
              </w:rPr>
            </w:pPr>
          </w:p>
        </w:tc>
        <w:tc>
          <w:tcPr>
            <w:tcW w:w="1830" w:type="dxa"/>
            <w:gridSpan w:val="4"/>
          </w:tcPr>
          <w:p w:rsidR="009053F6" w:rsidRDefault="009053F6" w:rsidP="004C0304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Conflict management skills</w:t>
            </w:r>
          </w:p>
          <w:p w:rsidR="009053F6" w:rsidRPr="002943E1" w:rsidRDefault="009053F6" w:rsidP="004C0304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Courses include modules on emotional intelligence</w:t>
            </w:r>
          </w:p>
        </w:tc>
        <w:tc>
          <w:tcPr>
            <w:tcW w:w="1980" w:type="dxa"/>
            <w:gridSpan w:val="5"/>
          </w:tcPr>
          <w:p w:rsidR="009053F6" w:rsidRPr="002943E1" w:rsidRDefault="009053F6" w:rsidP="004C030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Career development and planning skills</w:t>
            </w:r>
          </w:p>
        </w:tc>
        <w:tc>
          <w:tcPr>
            <w:tcW w:w="2130" w:type="dxa"/>
            <w:gridSpan w:val="7"/>
          </w:tcPr>
          <w:p w:rsidR="009053F6" w:rsidRPr="00AD6358" w:rsidRDefault="009053F6" w:rsidP="004C030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  <w:lang w:val="en-ZA"/>
              </w:rPr>
            </w:pPr>
            <w:r w:rsidRPr="00AD6358">
              <w:rPr>
                <w:rFonts w:cstheme="minorHAnsi"/>
                <w:sz w:val="20"/>
                <w:szCs w:val="20"/>
                <w:lang w:val="en-ZA"/>
              </w:rPr>
              <w:t>Financial life skills training</w:t>
            </w:r>
          </w:p>
        </w:tc>
        <w:tc>
          <w:tcPr>
            <w:tcW w:w="2051" w:type="dxa"/>
            <w:gridSpan w:val="3"/>
            <w:vMerge/>
          </w:tcPr>
          <w:p w:rsidR="009053F6" w:rsidRPr="0092776A" w:rsidRDefault="009053F6" w:rsidP="00653982">
            <w:pPr>
              <w:rPr>
                <w:rFonts w:cstheme="minorHAnsi"/>
                <w:sz w:val="20"/>
                <w:szCs w:val="20"/>
                <w:lang w:val="en-ZA"/>
              </w:rPr>
            </w:pPr>
          </w:p>
        </w:tc>
      </w:tr>
      <w:tr w:rsidR="009053F6" w:rsidRPr="00604D9D" w:rsidTr="00CD4A83">
        <w:trPr>
          <w:trHeight w:val="670"/>
        </w:trPr>
        <w:tc>
          <w:tcPr>
            <w:tcW w:w="194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9053F6" w:rsidRPr="00CD4A83" w:rsidRDefault="009053F6" w:rsidP="00CD4A83">
            <w:pPr>
              <w:ind w:left="113" w:right="113"/>
              <w:rPr>
                <w:rFonts w:cstheme="minorHAnsi"/>
                <w:b/>
                <w:sz w:val="32"/>
                <w:szCs w:val="32"/>
                <w:lang w:val="en-ZA"/>
              </w:rPr>
            </w:pPr>
            <w:r w:rsidRPr="00CD4A83">
              <w:rPr>
                <w:rFonts w:cstheme="minorHAnsi"/>
                <w:b/>
                <w:sz w:val="32"/>
                <w:szCs w:val="32"/>
                <w:lang w:val="en-ZA"/>
              </w:rPr>
              <w:t>STRUCTURES/FACILITIES</w:t>
            </w:r>
            <w:r w:rsidR="0063040B">
              <w:rPr>
                <w:rFonts w:cstheme="minorHAnsi"/>
                <w:b/>
                <w:sz w:val="32"/>
                <w:szCs w:val="32"/>
                <w:lang w:val="en-ZA"/>
              </w:rPr>
              <w:t xml:space="preserve"> PROVIDING CARE &amp; </w:t>
            </w:r>
            <w:r w:rsidRPr="00CD4A83">
              <w:rPr>
                <w:rFonts w:cstheme="minorHAnsi"/>
                <w:b/>
                <w:sz w:val="32"/>
                <w:szCs w:val="32"/>
                <w:lang w:val="en-ZA"/>
              </w:rPr>
              <w:t>SUPPORT</w:t>
            </w:r>
          </w:p>
        </w:tc>
        <w:tc>
          <w:tcPr>
            <w:tcW w:w="2114" w:type="dxa"/>
            <w:gridSpan w:val="2"/>
            <w:vMerge w:val="restart"/>
          </w:tcPr>
          <w:p w:rsidR="009053F6" w:rsidRDefault="009053F6" w:rsidP="004C030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en-ZA"/>
              </w:rPr>
            </w:pPr>
            <w:r w:rsidRPr="00C82B79">
              <w:rPr>
                <w:rFonts w:cstheme="minorHAnsi"/>
                <w:sz w:val="20"/>
                <w:szCs w:val="20"/>
                <w:lang w:val="en-ZA"/>
              </w:rPr>
              <w:t>Medical Aid for all staff</w:t>
            </w:r>
            <w:r>
              <w:rPr>
                <w:rFonts w:cstheme="minorHAnsi"/>
                <w:sz w:val="20"/>
                <w:szCs w:val="20"/>
                <w:lang w:val="en-ZA"/>
              </w:rPr>
              <w:t xml:space="preserve"> </w:t>
            </w:r>
          </w:p>
          <w:p w:rsidR="009053F6" w:rsidRDefault="009053F6" w:rsidP="004C030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Primary Health care at HCC</w:t>
            </w:r>
          </w:p>
          <w:p w:rsidR="009053F6" w:rsidRDefault="009053F6" w:rsidP="004C030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Pre and post HIV test counselling</w:t>
            </w:r>
          </w:p>
          <w:p w:rsidR="009053F6" w:rsidRDefault="009053F6" w:rsidP="004C030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Health Suite (gym)</w:t>
            </w:r>
          </w:p>
          <w:p w:rsidR="009053F6" w:rsidRDefault="009053F6" w:rsidP="004C030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Sports Clubs at RU</w:t>
            </w:r>
          </w:p>
          <w:p w:rsidR="009053F6" w:rsidRDefault="009053F6" w:rsidP="004C030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Sports Clubs in town</w:t>
            </w:r>
          </w:p>
          <w:p w:rsidR="009053F6" w:rsidRDefault="009053F6" w:rsidP="00BA32FF">
            <w:pPr>
              <w:pStyle w:val="ListParagraph"/>
              <w:ind w:left="360"/>
              <w:rPr>
                <w:rFonts w:cstheme="minorHAnsi"/>
                <w:sz w:val="20"/>
                <w:szCs w:val="20"/>
                <w:lang w:val="en-ZA"/>
              </w:rPr>
            </w:pPr>
          </w:p>
          <w:p w:rsidR="009053F6" w:rsidRDefault="009053F6" w:rsidP="00BA32FF">
            <w:pPr>
              <w:pStyle w:val="ListParagraph"/>
              <w:ind w:left="360"/>
              <w:rPr>
                <w:rFonts w:cstheme="minorHAnsi"/>
                <w:sz w:val="20"/>
                <w:szCs w:val="20"/>
                <w:lang w:val="en-ZA"/>
              </w:rPr>
            </w:pPr>
          </w:p>
          <w:p w:rsidR="009053F6" w:rsidRDefault="009053F6" w:rsidP="00BA32FF">
            <w:pPr>
              <w:pStyle w:val="ListParagraph"/>
              <w:ind w:left="360"/>
              <w:rPr>
                <w:rFonts w:cstheme="minorHAnsi"/>
                <w:sz w:val="20"/>
                <w:szCs w:val="20"/>
                <w:lang w:val="en-ZA"/>
              </w:rPr>
            </w:pPr>
          </w:p>
          <w:p w:rsidR="009053F6" w:rsidRPr="00723EF2" w:rsidRDefault="009053F6" w:rsidP="00BA32FF">
            <w:pPr>
              <w:pStyle w:val="ListParagraph"/>
              <w:ind w:left="360"/>
              <w:rPr>
                <w:rFonts w:cstheme="minorHAnsi"/>
                <w:sz w:val="20"/>
                <w:szCs w:val="20"/>
                <w:lang w:val="en-ZA"/>
              </w:rPr>
            </w:pPr>
          </w:p>
        </w:tc>
        <w:tc>
          <w:tcPr>
            <w:tcW w:w="2571" w:type="dxa"/>
            <w:gridSpan w:val="5"/>
            <w:vMerge w:val="restart"/>
          </w:tcPr>
          <w:p w:rsidR="009053F6" w:rsidRDefault="009053F6" w:rsidP="004C030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Societies at RU</w:t>
            </w:r>
          </w:p>
          <w:p w:rsidR="009053F6" w:rsidRPr="000E7B1F" w:rsidRDefault="009053F6" w:rsidP="004C030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Interest groups at Rhodes</w:t>
            </w:r>
          </w:p>
        </w:tc>
        <w:tc>
          <w:tcPr>
            <w:tcW w:w="5940" w:type="dxa"/>
            <w:gridSpan w:val="16"/>
          </w:tcPr>
          <w:p w:rsidR="009053F6" w:rsidRPr="005D19F2" w:rsidRDefault="009053F6" w:rsidP="004C030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en-ZA"/>
              </w:rPr>
            </w:pPr>
            <w:r w:rsidRPr="005D19F2">
              <w:rPr>
                <w:rFonts w:cstheme="minorHAnsi"/>
                <w:sz w:val="20"/>
                <w:szCs w:val="20"/>
                <w:lang w:val="en-ZA"/>
              </w:rPr>
              <w:t>FAMSA off-site counselling sessions for staff and family</w:t>
            </w:r>
          </w:p>
          <w:p w:rsidR="009053F6" w:rsidRPr="005D19F2" w:rsidRDefault="009053F6" w:rsidP="004C030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en-ZA"/>
              </w:rPr>
            </w:pPr>
            <w:r w:rsidRPr="005D19F2">
              <w:rPr>
                <w:rFonts w:cstheme="minorHAnsi"/>
                <w:sz w:val="20"/>
                <w:szCs w:val="20"/>
                <w:lang w:val="en-ZA"/>
              </w:rPr>
              <w:t>Counselling Centre sessions for staff</w:t>
            </w:r>
          </w:p>
        </w:tc>
        <w:tc>
          <w:tcPr>
            <w:tcW w:w="2051" w:type="dxa"/>
            <w:gridSpan w:val="3"/>
            <w:vMerge/>
          </w:tcPr>
          <w:p w:rsidR="009053F6" w:rsidRPr="0092776A" w:rsidRDefault="009053F6" w:rsidP="00653982">
            <w:pPr>
              <w:rPr>
                <w:rFonts w:cstheme="minorHAnsi"/>
                <w:sz w:val="20"/>
                <w:szCs w:val="20"/>
                <w:lang w:val="en-ZA"/>
              </w:rPr>
            </w:pPr>
          </w:p>
        </w:tc>
      </w:tr>
      <w:tr w:rsidR="009053F6" w:rsidRPr="00604D9D" w:rsidTr="00123EA6">
        <w:trPr>
          <w:trHeight w:val="1005"/>
        </w:trPr>
        <w:tc>
          <w:tcPr>
            <w:tcW w:w="1940" w:type="dxa"/>
            <w:vMerge/>
            <w:shd w:val="clear" w:color="auto" w:fill="D9D9D9" w:themeFill="background1" w:themeFillShade="D9"/>
          </w:tcPr>
          <w:p w:rsidR="009053F6" w:rsidRDefault="009053F6" w:rsidP="004D6BC1">
            <w:pPr>
              <w:rPr>
                <w:rFonts w:cstheme="minorHAnsi"/>
                <w:b/>
                <w:lang w:val="en-ZA"/>
              </w:rPr>
            </w:pPr>
          </w:p>
        </w:tc>
        <w:tc>
          <w:tcPr>
            <w:tcW w:w="2114" w:type="dxa"/>
            <w:gridSpan w:val="2"/>
            <w:vMerge/>
          </w:tcPr>
          <w:p w:rsidR="009053F6" w:rsidRPr="00C82B79" w:rsidRDefault="009053F6" w:rsidP="004C030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en-ZA"/>
              </w:rPr>
            </w:pPr>
          </w:p>
        </w:tc>
        <w:tc>
          <w:tcPr>
            <w:tcW w:w="2571" w:type="dxa"/>
            <w:gridSpan w:val="5"/>
            <w:vMerge/>
          </w:tcPr>
          <w:p w:rsidR="009053F6" w:rsidRDefault="009053F6" w:rsidP="004C030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en-ZA"/>
              </w:rPr>
            </w:pPr>
          </w:p>
        </w:tc>
        <w:tc>
          <w:tcPr>
            <w:tcW w:w="1830" w:type="dxa"/>
            <w:gridSpan w:val="4"/>
          </w:tcPr>
          <w:p w:rsidR="009053F6" w:rsidRDefault="009053F6" w:rsidP="00B96530">
            <w:pPr>
              <w:pStyle w:val="ListParagraph"/>
              <w:ind w:left="360"/>
              <w:rPr>
                <w:rFonts w:cstheme="minorHAnsi"/>
                <w:sz w:val="20"/>
                <w:szCs w:val="20"/>
                <w:lang w:val="en-ZA"/>
              </w:rPr>
            </w:pPr>
          </w:p>
        </w:tc>
        <w:tc>
          <w:tcPr>
            <w:tcW w:w="2426" w:type="dxa"/>
            <w:gridSpan w:val="7"/>
          </w:tcPr>
          <w:p w:rsidR="009053F6" w:rsidRDefault="009053F6" w:rsidP="004C030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RU Day Care Facility</w:t>
            </w:r>
          </w:p>
          <w:p w:rsidR="009053F6" w:rsidRDefault="009053F6" w:rsidP="004C030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After hours child support programme</w:t>
            </w:r>
          </w:p>
        </w:tc>
        <w:tc>
          <w:tcPr>
            <w:tcW w:w="1684" w:type="dxa"/>
            <w:gridSpan w:val="5"/>
          </w:tcPr>
          <w:p w:rsidR="009053F6" w:rsidRPr="005D19F2" w:rsidRDefault="009053F6" w:rsidP="004C030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en-ZA"/>
              </w:rPr>
            </w:pPr>
            <w:r w:rsidRPr="005D19F2">
              <w:rPr>
                <w:rFonts w:cstheme="minorHAnsi"/>
                <w:sz w:val="20"/>
                <w:szCs w:val="20"/>
                <w:lang w:val="en-ZA"/>
              </w:rPr>
              <w:t>Legal Aid Clinic</w:t>
            </w:r>
          </w:p>
        </w:tc>
        <w:tc>
          <w:tcPr>
            <w:tcW w:w="2051" w:type="dxa"/>
            <w:gridSpan w:val="3"/>
            <w:vMerge/>
          </w:tcPr>
          <w:p w:rsidR="009053F6" w:rsidRPr="0092776A" w:rsidRDefault="009053F6" w:rsidP="00653982">
            <w:pPr>
              <w:rPr>
                <w:rFonts w:cstheme="minorHAnsi"/>
                <w:sz w:val="20"/>
                <w:szCs w:val="20"/>
                <w:lang w:val="en-ZA"/>
              </w:rPr>
            </w:pPr>
          </w:p>
        </w:tc>
      </w:tr>
      <w:tr w:rsidR="009053F6" w:rsidRPr="00604D9D" w:rsidTr="00CD4A83">
        <w:trPr>
          <w:trHeight w:val="990"/>
        </w:trPr>
        <w:tc>
          <w:tcPr>
            <w:tcW w:w="1940" w:type="dxa"/>
            <w:shd w:val="clear" w:color="auto" w:fill="D9D9D9" w:themeFill="background1" w:themeFillShade="D9"/>
          </w:tcPr>
          <w:p w:rsidR="009053F6" w:rsidRDefault="009053F6" w:rsidP="00653982">
            <w:pPr>
              <w:rPr>
                <w:rFonts w:cstheme="minorHAnsi"/>
                <w:b/>
                <w:lang w:val="en-ZA"/>
              </w:rPr>
            </w:pPr>
          </w:p>
        </w:tc>
        <w:tc>
          <w:tcPr>
            <w:tcW w:w="2193" w:type="dxa"/>
            <w:gridSpan w:val="3"/>
            <w:shd w:val="clear" w:color="auto" w:fill="D9D9D9" w:themeFill="background1" w:themeFillShade="D9"/>
          </w:tcPr>
          <w:p w:rsidR="009053F6" w:rsidRPr="0092776A" w:rsidRDefault="009053F6" w:rsidP="00E7790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ZA"/>
              </w:rPr>
            </w:pPr>
            <w:r w:rsidRPr="0092776A">
              <w:rPr>
                <w:rFonts w:cstheme="minorHAnsi"/>
                <w:b/>
                <w:sz w:val="24"/>
                <w:szCs w:val="24"/>
                <w:lang w:val="en-ZA"/>
              </w:rPr>
              <w:t xml:space="preserve">PHYSICAL </w:t>
            </w:r>
          </w:p>
        </w:tc>
        <w:tc>
          <w:tcPr>
            <w:tcW w:w="2492" w:type="dxa"/>
            <w:gridSpan w:val="4"/>
            <w:shd w:val="clear" w:color="auto" w:fill="D9D9D9" w:themeFill="background1" w:themeFillShade="D9"/>
          </w:tcPr>
          <w:p w:rsidR="009053F6" w:rsidRPr="0092776A" w:rsidRDefault="009053F6" w:rsidP="00E7790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ZA"/>
              </w:rPr>
            </w:pPr>
            <w:r w:rsidRPr="0092776A">
              <w:rPr>
                <w:rFonts w:cstheme="minorHAnsi"/>
                <w:b/>
                <w:sz w:val="24"/>
                <w:szCs w:val="24"/>
                <w:lang w:val="en-ZA"/>
              </w:rPr>
              <w:t xml:space="preserve">SOCIAL </w:t>
            </w:r>
          </w:p>
        </w:tc>
        <w:tc>
          <w:tcPr>
            <w:tcW w:w="1830" w:type="dxa"/>
            <w:gridSpan w:val="4"/>
            <w:shd w:val="clear" w:color="auto" w:fill="D9D9D9" w:themeFill="background1" w:themeFillShade="D9"/>
          </w:tcPr>
          <w:p w:rsidR="009053F6" w:rsidRPr="0092776A" w:rsidRDefault="009053F6" w:rsidP="00E7790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ZA"/>
              </w:rPr>
            </w:pPr>
            <w:r>
              <w:rPr>
                <w:rFonts w:cstheme="minorHAnsi"/>
                <w:b/>
                <w:sz w:val="24"/>
                <w:szCs w:val="24"/>
                <w:lang w:val="en-ZA"/>
              </w:rPr>
              <w:t>EMOTIONAL and SPIRITUAL</w:t>
            </w:r>
          </w:p>
        </w:tc>
        <w:tc>
          <w:tcPr>
            <w:tcW w:w="2426" w:type="dxa"/>
            <w:gridSpan w:val="7"/>
            <w:shd w:val="clear" w:color="auto" w:fill="D9D9D9" w:themeFill="background1" w:themeFillShade="D9"/>
          </w:tcPr>
          <w:p w:rsidR="009053F6" w:rsidRPr="0092776A" w:rsidRDefault="009053F6" w:rsidP="00E7790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ZA"/>
              </w:rPr>
            </w:pPr>
            <w:r w:rsidRPr="0092776A">
              <w:rPr>
                <w:rFonts w:cstheme="minorHAnsi"/>
                <w:b/>
                <w:sz w:val="24"/>
                <w:szCs w:val="24"/>
                <w:lang w:val="en-ZA"/>
              </w:rPr>
              <w:t>QUALITY OF WORK LIFE</w:t>
            </w:r>
          </w:p>
        </w:tc>
        <w:tc>
          <w:tcPr>
            <w:tcW w:w="1684" w:type="dxa"/>
            <w:gridSpan w:val="5"/>
            <w:shd w:val="clear" w:color="auto" w:fill="D9D9D9" w:themeFill="background1" w:themeFillShade="D9"/>
          </w:tcPr>
          <w:p w:rsidR="009053F6" w:rsidRPr="0092776A" w:rsidRDefault="009053F6" w:rsidP="00E77901">
            <w:pPr>
              <w:spacing w:after="200" w:line="276" w:lineRule="auto"/>
              <w:rPr>
                <w:rFonts w:cstheme="minorHAnsi"/>
                <w:b/>
                <w:sz w:val="24"/>
                <w:szCs w:val="24"/>
                <w:lang w:val="en-ZA"/>
              </w:rPr>
            </w:pPr>
            <w:r w:rsidRPr="0092776A">
              <w:rPr>
                <w:rFonts w:cstheme="minorHAnsi"/>
                <w:b/>
                <w:sz w:val="24"/>
                <w:szCs w:val="24"/>
                <w:lang w:val="en-ZA"/>
              </w:rPr>
              <w:t>FINANCIAL</w:t>
            </w:r>
          </w:p>
        </w:tc>
        <w:tc>
          <w:tcPr>
            <w:tcW w:w="2051" w:type="dxa"/>
            <w:gridSpan w:val="3"/>
            <w:shd w:val="clear" w:color="auto" w:fill="D9D9D9" w:themeFill="background1" w:themeFillShade="D9"/>
          </w:tcPr>
          <w:p w:rsidR="009053F6" w:rsidRPr="0092776A" w:rsidRDefault="009053F6" w:rsidP="00E77901">
            <w:pPr>
              <w:rPr>
                <w:rFonts w:cstheme="minorHAnsi"/>
                <w:b/>
                <w:sz w:val="24"/>
                <w:szCs w:val="24"/>
                <w:lang w:val="en-ZA"/>
              </w:rPr>
            </w:pPr>
            <w:r>
              <w:rPr>
                <w:rFonts w:cstheme="minorHAnsi"/>
                <w:b/>
                <w:sz w:val="24"/>
                <w:szCs w:val="24"/>
                <w:lang w:val="en-ZA"/>
              </w:rPr>
              <w:t xml:space="preserve">INTELLECTUAL </w:t>
            </w:r>
          </w:p>
        </w:tc>
      </w:tr>
      <w:tr w:rsidR="009053F6" w:rsidRPr="00604D9D" w:rsidTr="00CD4A83">
        <w:tc>
          <w:tcPr>
            <w:tcW w:w="194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9053F6" w:rsidRPr="00CD4A83" w:rsidRDefault="009053F6" w:rsidP="00CD4A83">
            <w:pPr>
              <w:ind w:left="113" w:right="113"/>
              <w:jc w:val="center"/>
              <w:rPr>
                <w:rFonts w:cstheme="minorHAnsi"/>
                <w:b/>
                <w:sz w:val="32"/>
                <w:szCs w:val="32"/>
                <w:lang w:val="en-ZA"/>
              </w:rPr>
            </w:pPr>
            <w:r w:rsidRPr="00CD4A83">
              <w:rPr>
                <w:rFonts w:cstheme="minorHAnsi"/>
                <w:b/>
                <w:sz w:val="32"/>
                <w:szCs w:val="32"/>
                <w:lang w:val="en-ZA"/>
              </w:rPr>
              <w:t>PROGRAMMES/EVENTS/ACTIVITIES</w:t>
            </w:r>
          </w:p>
        </w:tc>
        <w:tc>
          <w:tcPr>
            <w:tcW w:w="4685" w:type="dxa"/>
            <w:gridSpan w:val="7"/>
          </w:tcPr>
          <w:p w:rsidR="009053F6" w:rsidRPr="00B85E7F" w:rsidRDefault="009053F6" w:rsidP="004C0304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  <w:lang w:val="en-ZA"/>
              </w:rPr>
            </w:pPr>
            <w:r w:rsidRPr="00B85E7F">
              <w:rPr>
                <w:rFonts w:cstheme="minorHAnsi"/>
                <w:sz w:val="20"/>
                <w:szCs w:val="20"/>
                <w:lang w:val="en-ZA"/>
              </w:rPr>
              <w:t>Inter –departmental sports competitions</w:t>
            </w:r>
          </w:p>
          <w:p w:rsidR="009053F6" w:rsidRPr="00B85E7F" w:rsidRDefault="009053F6" w:rsidP="004C0304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Activities that combine physical exercise with getting to know people e.g. walking to places of interest in town</w:t>
            </w:r>
          </w:p>
          <w:p w:rsidR="009053F6" w:rsidRPr="0092776A" w:rsidRDefault="009053F6" w:rsidP="00A15081">
            <w:pPr>
              <w:pStyle w:val="ListParagraph"/>
              <w:tabs>
                <w:tab w:val="left" w:pos="1635"/>
              </w:tabs>
              <w:rPr>
                <w:rFonts w:cstheme="minorHAnsi"/>
                <w:b/>
                <w:sz w:val="20"/>
                <w:szCs w:val="20"/>
                <w:lang w:val="en-ZA"/>
              </w:rPr>
            </w:pPr>
          </w:p>
        </w:tc>
        <w:tc>
          <w:tcPr>
            <w:tcW w:w="1830" w:type="dxa"/>
            <w:gridSpan w:val="4"/>
          </w:tcPr>
          <w:p w:rsidR="009053F6" w:rsidRPr="00954A69" w:rsidRDefault="009053F6" w:rsidP="00954A69">
            <w:pPr>
              <w:rPr>
                <w:rFonts w:cstheme="minorHAnsi"/>
                <w:sz w:val="20"/>
                <w:szCs w:val="20"/>
                <w:lang w:val="en-ZA"/>
              </w:rPr>
            </w:pPr>
          </w:p>
        </w:tc>
        <w:tc>
          <w:tcPr>
            <w:tcW w:w="2426" w:type="dxa"/>
            <w:gridSpan w:val="7"/>
          </w:tcPr>
          <w:p w:rsidR="009053F6" w:rsidRPr="00762AD1" w:rsidRDefault="00762AD1" w:rsidP="004C0304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  <w:lang w:val="en-ZA"/>
              </w:rPr>
            </w:pPr>
            <w:r w:rsidRPr="00762AD1">
              <w:rPr>
                <w:rFonts w:cstheme="minorHAnsi"/>
                <w:sz w:val="20"/>
                <w:szCs w:val="20"/>
                <w:lang w:val="en-ZA"/>
              </w:rPr>
              <w:t>Facilitated workshops for particular departments on stress within that particular workplace</w:t>
            </w:r>
          </w:p>
        </w:tc>
        <w:tc>
          <w:tcPr>
            <w:tcW w:w="1684" w:type="dxa"/>
            <w:gridSpan w:val="5"/>
          </w:tcPr>
          <w:p w:rsidR="009053F6" w:rsidRPr="0092776A" w:rsidRDefault="009053F6" w:rsidP="00653982">
            <w:pPr>
              <w:rPr>
                <w:rFonts w:cstheme="minorHAnsi"/>
                <w:sz w:val="20"/>
                <w:szCs w:val="20"/>
                <w:lang w:val="en-ZA"/>
              </w:rPr>
            </w:pPr>
          </w:p>
        </w:tc>
        <w:tc>
          <w:tcPr>
            <w:tcW w:w="2051" w:type="dxa"/>
            <w:gridSpan w:val="3"/>
          </w:tcPr>
          <w:p w:rsidR="009053F6" w:rsidRPr="0092776A" w:rsidRDefault="009053F6" w:rsidP="00653982">
            <w:pPr>
              <w:rPr>
                <w:rFonts w:cstheme="minorHAnsi"/>
                <w:sz w:val="20"/>
                <w:szCs w:val="20"/>
                <w:lang w:val="en-ZA"/>
              </w:rPr>
            </w:pPr>
          </w:p>
        </w:tc>
      </w:tr>
      <w:tr w:rsidR="009053F6" w:rsidRPr="00604D9D" w:rsidTr="00123EA6">
        <w:trPr>
          <w:trHeight w:val="674"/>
        </w:trPr>
        <w:tc>
          <w:tcPr>
            <w:tcW w:w="1940" w:type="dxa"/>
            <w:vMerge/>
            <w:shd w:val="clear" w:color="auto" w:fill="D9D9D9" w:themeFill="background1" w:themeFillShade="D9"/>
          </w:tcPr>
          <w:p w:rsidR="009053F6" w:rsidRPr="00604D9D" w:rsidRDefault="009053F6" w:rsidP="00653982">
            <w:pPr>
              <w:rPr>
                <w:rFonts w:cstheme="minorHAnsi"/>
                <w:b/>
                <w:lang w:val="en-ZA"/>
              </w:rPr>
            </w:pPr>
          </w:p>
        </w:tc>
        <w:tc>
          <w:tcPr>
            <w:tcW w:w="2114" w:type="dxa"/>
            <w:gridSpan w:val="2"/>
            <w:vMerge w:val="restart"/>
          </w:tcPr>
          <w:p w:rsidR="009053F6" w:rsidRDefault="009053F6" w:rsidP="004C030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Wellness days (checking blood-pressure, sugar levels)</w:t>
            </w:r>
          </w:p>
          <w:p w:rsidR="009053F6" w:rsidRPr="0092776A" w:rsidRDefault="009053F6" w:rsidP="004C030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  <w:lang w:val="en-ZA"/>
              </w:rPr>
            </w:pPr>
            <w:r w:rsidRPr="00A15081">
              <w:rPr>
                <w:rFonts w:cstheme="minorHAnsi"/>
                <w:sz w:val="20"/>
                <w:szCs w:val="20"/>
                <w:lang w:val="en-ZA"/>
              </w:rPr>
              <w:t>HIV testing</w:t>
            </w:r>
          </w:p>
        </w:tc>
        <w:tc>
          <w:tcPr>
            <w:tcW w:w="10562" w:type="dxa"/>
            <w:gridSpan w:val="24"/>
          </w:tcPr>
          <w:p w:rsidR="009053F6" w:rsidRPr="008C2315" w:rsidRDefault="009053F6" w:rsidP="004C0304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  <w:lang w:val="en-ZA"/>
              </w:rPr>
            </w:pPr>
            <w:r w:rsidRPr="008C2315">
              <w:rPr>
                <w:rFonts w:cstheme="minorHAnsi"/>
                <w:sz w:val="20"/>
                <w:szCs w:val="20"/>
                <w:lang w:val="en-ZA"/>
              </w:rPr>
              <w:t xml:space="preserve">Inter-departmental </w:t>
            </w:r>
            <w:r>
              <w:rPr>
                <w:rFonts w:cstheme="minorHAnsi"/>
                <w:sz w:val="20"/>
                <w:szCs w:val="20"/>
                <w:lang w:val="en-ZA"/>
              </w:rPr>
              <w:t>or mixed team social-intellectual activities e.g. quiz evenings</w:t>
            </w:r>
          </w:p>
        </w:tc>
      </w:tr>
      <w:tr w:rsidR="009053F6" w:rsidRPr="00604D9D" w:rsidTr="00123EA6">
        <w:trPr>
          <w:trHeight w:val="2517"/>
        </w:trPr>
        <w:tc>
          <w:tcPr>
            <w:tcW w:w="1940" w:type="dxa"/>
            <w:vMerge/>
            <w:shd w:val="clear" w:color="auto" w:fill="D9D9D9" w:themeFill="background1" w:themeFillShade="D9"/>
          </w:tcPr>
          <w:p w:rsidR="009053F6" w:rsidRPr="00604D9D" w:rsidRDefault="009053F6" w:rsidP="00653982">
            <w:pPr>
              <w:rPr>
                <w:rFonts w:cstheme="minorHAnsi"/>
                <w:b/>
                <w:lang w:val="en-ZA"/>
              </w:rPr>
            </w:pPr>
          </w:p>
        </w:tc>
        <w:tc>
          <w:tcPr>
            <w:tcW w:w="2114" w:type="dxa"/>
            <w:gridSpan w:val="2"/>
            <w:vMerge/>
          </w:tcPr>
          <w:p w:rsidR="009053F6" w:rsidRPr="0092776A" w:rsidRDefault="009053F6" w:rsidP="004C030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  <w:lang w:val="en-ZA"/>
              </w:rPr>
            </w:pPr>
          </w:p>
        </w:tc>
        <w:tc>
          <w:tcPr>
            <w:tcW w:w="2274" w:type="dxa"/>
            <w:gridSpan w:val="4"/>
          </w:tcPr>
          <w:p w:rsidR="009053F6" w:rsidRDefault="009053F6" w:rsidP="004C030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VC’s new staff party</w:t>
            </w:r>
          </w:p>
          <w:p w:rsidR="009053F6" w:rsidRDefault="009053F6" w:rsidP="004C030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en-ZA"/>
              </w:rPr>
            </w:pPr>
            <w:r w:rsidRPr="00746303">
              <w:rPr>
                <w:rFonts w:cstheme="minorHAnsi"/>
                <w:sz w:val="20"/>
                <w:szCs w:val="20"/>
                <w:lang w:val="en-ZA"/>
              </w:rPr>
              <w:t xml:space="preserve">Induction programme </w:t>
            </w:r>
            <w:r>
              <w:rPr>
                <w:rFonts w:cstheme="minorHAnsi"/>
                <w:sz w:val="20"/>
                <w:szCs w:val="20"/>
                <w:lang w:val="en-ZA"/>
              </w:rPr>
              <w:t>“</w:t>
            </w:r>
            <w:r w:rsidRPr="00746303">
              <w:rPr>
                <w:rFonts w:cstheme="minorHAnsi"/>
                <w:sz w:val="20"/>
                <w:szCs w:val="20"/>
                <w:lang w:val="en-ZA"/>
              </w:rPr>
              <w:t>meet and greet</w:t>
            </w:r>
            <w:r>
              <w:rPr>
                <w:rFonts w:cstheme="minorHAnsi"/>
                <w:sz w:val="20"/>
                <w:szCs w:val="20"/>
                <w:lang w:val="en-ZA"/>
              </w:rPr>
              <w:t>”</w:t>
            </w:r>
          </w:p>
          <w:p w:rsidR="009053F6" w:rsidRDefault="009053F6" w:rsidP="004C030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en-ZA"/>
              </w:rPr>
            </w:pPr>
            <w:r w:rsidRPr="003475D9">
              <w:rPr>
                <w:rFonts w:cstheme="minorHAnsi"/>
                <w:sz w:val="20"/>
                <w:szCs w:val="20"/>
                <w:lang w:val="en-ZA"/>
              </w:rPr>
              <w:t>Department social functions to welcome new staff</w:t>
            </w:r>
          </w:p>
          <w:p w:rsidR="009053F6" w:rsidRDefault="009053F6" w:rsidP="004C030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Internal “trading post”</w:t>
            </w:r>
            <w:r w:rsidR="00602362">
              <w:rPr>
                <w:rFonts w:cstheme="minorHAnsi"/>
                <w:sz w:val="20"/>
                <w:szCs w:val="20"/>
                <w:lang w:val="en-ZA"/>
              </w:rPr>
              <w:t xml:space="preserve"> programme</w:t>
            </w:r>
          </w:p>
          <w:p w:rsidR="009053F6" w:rsidRDefault="009053F6" w:rsidP="004C030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Middle management forum social</w:t>
            </w:r>
          </w:p>
          <w:p w:rsidR="009053F6" w:rsidRPr="003475D9" w:rsidRDefault="009053F6" w:rsidP="004C030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Faculty get-to-</w:t>
            </w:r>
            <w:proofErr w:type="spellStart"/>
            <w:r>
              <w:rPr>
                <w:rFonts w:cstheme="minorHAnsi"/>
                <w:sz w:val="20"/>
                <w:szCs w:val="20"/>
                <w:lang w:val="en-ZA"/>
              </w:rPr>
              <w:t>gethers</w:t>
            </w:r>
            <w:proofErr w:type="spellEnd"/>
          </w:p>
        </w:tc>
        <w:tc>
          <w:tcPr>
            <w:tcW w:w="2127" w:type="dxa"/>
            <w:gridSpan w:val="5"/>
          </w:tcPr>
          <w:p w:rsidR="009053F6" w:rsidRPr="0092776A" w:rsidRDefault="009053F6" w:rsidP="00653982">
            <w:pPr>
              <w:rPr>
                <w:rFonts w:cstheme="minorHAnsi"/>
                <w:b/>
                <w:sz w:val="20"/>
                <w:szCs w:val="20"/>
                <w:lang w:val="en-ZA"/>
              </w:rPr>
            </w:pPr>
          </w:p>
        </w:tc>
        <w:tc>
          <w:tcPr>
            <w:tcW w:w="1980" w:type="dxa"/>
            <w:gridSpan w:val="5"/>
          </w:tcPr>
          <w:p w:rsidR="009053F6" w:rsidRPr="0092776A" w:rsidRDefault="009053F6" w:rsidP="00653982">
            <w:pPr>
              <w:rPr>
                <w:rFonts w:cstheme="minorHAnsi"/>
                <w:b/>
                <w:sz w:val="20"/>
                <w:szCs w:val="20"/>
                <w:lang w:val="en-ZA"/>
              </w:rPr>
            </w:pPr>
          </w:p>
        </w:tc>
        <w:tc>
          <w:tcPr>
            <w:tcW w:w="2130" w:type="dxa"/>
            <w:gridSpan w:val="7"/>
          </w:tcPr>
          <w:p w:rsidR="009053F6" w:rsidRPr="0092776A" w:rsidRDefault="009053F6" w:rsidP="00653982">
            <w:pPr>
              <w:rPr>
                <w:rFonts w:cstheme="minorHAnsi"/>
                <w:b/>
                <w:sz w:val="20"/>
                <w:szCs w:val="20"/>
                <w:lang w:val="en-ZA"/>
              </w:rPr>
            </w:pPr>
          </w:p>
        </w:tc>
        <w:tc>
          <w:tcPr>
            <w:tcW w:w="2051" w:type="dxa"/>
            <w:gridSpan w:val="3"/>
          </w:tcPr>
          <w:p w:rsidR="009053F6" w:rsidRPr="0092776A" w:rsidRDefault="009053F6" w:rsidP="00653982">
            <w:pPr>
              <w:rPr>
                <w:rFonts w:cstheme="minorHAnsi"/>
                <w:b/>
                <w:sz w:val="20"/>
                <w:szCs w:val="20"/>
                <w:lang w:val="en-ZA"/>
              </w:rPr>
            </w:pPr>
          </w:p>
        </w:tc>
      </w:tr>
    </w:tbl>
    <w:p w:rsidR="00663719" w:rsidRDefault="00663719" w:rsidP="00A15081">
      <w:pPr>
        <w:rPr>
          <w:b/>
          <w:lang w:val="en-ZA"/>
        </w:rPr>
      </w:pPr>
    </w:p>
    <w:p w:rsidR="00614605" w:rsidRPr="00614605" w:rsidRDefault="00614605" w:rsidP="00614605">
      <w:pPr>
        <w:jc w:val="right"/>
        <w:rPr>
          <w:b/>
          <w:sz w:val="18"/>
          <w:szCs w:val="18"/>
          <w:lang w:val="en-ZA"/>
        </w:rPr>
      </w:pPr>
      <w:r w:rsidRPr="00614605">
        <w:rPr>
          <w:b/>
          <w:sz w:val="18"/>
          <w:szCs w:val="18"/>
          <w:lang w:val="en-ZA"/>
        </w:rPr>
        <w:t>Last updated: June 2012</w:t>
      </w:r>
    </w:p>
    <w:sectPr w:rsidR="00614605" w:rsidRPr="00614605" w:rsidSect="009C2BDE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01C" w:rsidRDefault="006B301C" w:rsidP="00663719">
      <w:pPr>
        <w:spacing w:after="0" w:line="240" w:lineRule="auto"/>
      </w:pPr>
      <w:r>
        <w:separator/>
      </w:r>
    </w:p>
  </w:endnote>
  <w:endnote w:type="continuationSeparator" w:id="0">
    <w:p w:rsidR="006B301C" w:rsidRDefault="006B301C" w:rsidP="0066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01C" w:rsidRDefault="006B301C" w:rsidP="00663719">
      <w:pPr>
        <w:spacing w:after="0" w:line="240" w:lineRule="auto"/>
      </w:pPr>
      <w:r>
        <w:separator/>
      </w:r>
    </w:p>
  </w:footnote>
  <w:footnote w:type="continuationSeparator" w:id="0">
    <w:p w:rsidR="006B301C" w:rsidRDefault="006B301C" w:rsidP="00663719">
      <w:pPr>
        <w:spacing w:after="0" w:line="240" w:lineRule="auto"/>
      </w:pPr>
      <w:r>
        <w:continuationSeparator/>
      </w:r>
    </w:p>
  </w:footnote>
  <w:footnote w:id="1">
    <w:p w:rsidR="00604D9D" w:rsidRPr="00604D9D" w:rsidRDefault="00604D9D">
      <w:pPr>
        <w:pStyle w:val="FootnoteText"/>
        <w:rPr>
          <w:lang w:val="en-Z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ZA"/>
        </w:rPr>
        <w:t>According to the National Wellness Institute, there are 6 dimensions of the wellness model.</w:t>
      </w:r>
      <w:r w:rsidR="0092776A">
        <w:rPr>
          <w:lang w:val="en-ZA"/>
        </w:rPr>
        <w:t xml:space="preserve"> </w:t>
      </w:r>
      <w:r w:rsidR="00F766BF">
        <w:rPr>
          <w:lang w:val="en-ZA"/>
        </w:rPr>
        <w:t>Other models recognise more or less dimensions.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4E68"/>
    <w:multiLevelType w:val="hybridMultilevel"/>
    <w:tmpl w:val="727C68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3F40ED"/>
    <w:multiLevelType w:val="hybridMultilevel"/>
    <w:tmpl w:val="CE5A0A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B45F46"/>
    <w:multiLevelType w:val="hybridMultilevel"/>
    <w:tmpl w:val="7BEEC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817266"/>
    <w:multiLevelType w:val="hybridMultilevel"/>
    <w:tmpl w:val="FE28E0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246FA1"/>
    <w:multiLevelType w:val="hybridMultilevel"/>
    <w:tmpl w:val="CBE25C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682CE0"/>
    <w:multiLevelType w:val="hybridMultilevel"/>
    <w:tmpl w:val="40BE2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A2566C"/>
    <w:multiLevelType w:val="hybridMultilevel"/>
    <w:tmpl w:val="B714F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A552DB"/>
    <w:multiLevelType w:val="hybridMultilevel"/>
    <w:tmpl w:val="D646D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C81C5F"/>
    <w:multiLevelType w:val="hybridMultilevel"/>
    <w:tmpl w:val="BE5A1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0541485"/>
    <w:multiLevelType w:val="hybridMultilevel"/>
    <w:tmpl w:val="EE1AF3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0F65F51"/>
    <w:multiLevelType w:val="hybridMultilevel"/>
    <w:tmpl w:val="EEA4D0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4484D1C"/>
    <w:multiLevelType w:val="hybridMultilevel"/>
    <w:tmpl w:val="BD8634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7F1565C"/>
    <w:multiLevelType w:val="hybridMultilevel"/>
    <w:tmpl w:val="97925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15B718F"/>
    <w:multiLevelType w:val="hybridMultilevel"/>
    <w:tmpl w:val="3E3E4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EDA3CDC"/>
    <w:multiLevelType w:val="hybridMultilevel"/>
    <w:tmpl w:val="C988E8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10"/>
  </w:num>
  <w:num w:numId="9">
    <w:abstractNumId w:val="8"/>
  </w:num>
  <w:num w:numId="10">
    <w:abstractNumId w:val="9"/>
  </w:num>
  <w:num w:numId="11">
    <w:abstractNumId w:val="11"/>
  </w:num>
  <w:num w:numId="12">
    <w:abstractNumId w:val="12"/>
  </w:num>
  <w:num w:numId="13">
    <w:abstractNumId w:val="14"/>
  </w:num>
  <w:num w:numId="14">
    <w:abstractNumId w:val="3"/>
  </w:num>
  <w:num w:numId="1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92"/>
    <w:rsid w:val="00003FE3"/>
    <w:rsid w:val="00017B73"/>
    <w:rsid w:val="000278AD"/>
    <w:rsid w:val="00036D35"/>
    <w:rsid w:val="00040651"/>
    <w:rsid w:val="00055599"/>
    <w:rsid w:val="00065A97"/>
    <w:rsid w:val="00072734"/>
    <w:rsid w:val="00091695"/>
    <w:rsid w:val="000A3A78"/>
    <w:rsid w:val="000B362C"/>
    <w:rsid w:val="000E1E90"/>
    <w:rsid w:val="000E4916"/>
    <w:rsid w:val="000E7B1F"/>
    <w:rsid w:val="0010220F"/>
    <w:rsid w:val="001228B4"/>
    <w:rsid w:val="00123EA6"/>
    <w:rsid w:val="001302DD"/>
    <w:rsid w:val="00156DA7"/>
    <w:rsid w:val="00156E58"/>
    <w:rsid w:val="001717B2"/>
    <w:rsid w:val="00183250"/>
    <w:rsid w:val="0018498B"/>
    <w:rsid w:val="00186CB5"/>
    <w:rsid w:val="00187410"/>
    <w:rsid w:val="00190CF1"/>
    <w:rsid w:val="00190DDF"/>
    <w:rsid w:val="001B17D0"/>
    <w:rsid w:val="001B1C4D"/>
    <w:rsid w:val="001C043B"/>
    <w:rsid w:val="001C7043"/>
    <w:rsid w:val="001D6799"/>
    <w:rsid w:val="001F08B4"/>
    <w:rsid w:val="001F677A"/>
    <w:rsid w:val="00243110"/>
    <w:rsid w:val="002527B3"/>
    <w:rsid w:val="002541E7"/>
    <w:rsid w:val="002943E1"/>
    <w:rsid w:val="002947D0"/>
    <w:rsid w:val="002A2C87"/>
    <w:rsid w:val="002B1DA6"/>
    <w:rsid w:val="002C10EC"/>
    <w:rsid w:val="002C5909"/>
    <w:rsid w:val="002C7320"/>
    <w:rsid w:val="002E1969"/>
    <w:rsid w:val="002F4EF1"/>
    <w:rsid w:val="00301312"/>
    <w:rsid w:val="00310349"/>
    <w:rsid w:val="00324BE0"/>
    <w:rsid w:val="003312AA"/>
    <w:rsid w:val="00333941"/>
    <w:rsid w:val="003439A0"/>
    <w:rsid w:val="003475D9"/>
    <w:rsid w:val="003521A5"/>
    <w:rsid w:val="00352338"/>
    <w:rsid w:val="0036235B"/>
    <w:rsid w:val="003B21D8"/>
    <w:rsid w:val="003B6C5F"/>
    <w:rsid w:val="003D7AAA"/>
    <w:rsid w:val="003E6CB4"/>
    <w:rsid w:val="003F7DC4"/>
    <w:rsid w:val="00403827"/>
    <w:rsid w:val="00414E79"/>
    <w:rsid w:val="004265F5"/>
    <w:rsid w:val="0044132C"/>
    <w:rsid w:val="00446AAC"/>
    <w:rsid w:val="00454C15"/>
    <w:rsid w:val="0046680D"/>
    <w:rsid w:val="004B5406"/>
    <w:rsid w:val="004B7D3F"/>
    <w:rsid w:val="004C0304"/>
    <w:rsid w:val="004D6BC1"/>
    <w:rsid w:val="004E5699"/>
    <w:rsid w:val="00515C14"/>
    <w:rsid w:val="005570C4"/>
    <w:rsid w:val="00570790"/>
    <w:rsid w:val="00572F4B"/>
    <w:rsid w:val="00575733"/>
    <w:rsid w:val="00581479"/>
    <w:rsid w:val="005873D8"/>
    <w:rsid w:val="005B3834"/>
    <w:rsid w:val="005C45B0"/>
    <w:rsid w:val="005C6FF0"/>
    <w:rsid w:val="005D19F2"/>
    <w:rsid w:val="005D2D48"/>
    <w:rsid w:val="005D45A4"/>
    <w:rsid w:val="005E31DA"/>
    <w:rsid w:val="005E463E"/>
    <w:rsid w:val="005F7005"/>
    <w:rsid w:val="005F7084"/>
    <w:rsid w:val="00602362"/>
    <w:rsid w:val="00604D9D"/>
    <w:rsid w:val="00607BFB"/>
    <w:rsid w:val="00614605"/>
    <w:rsid w:val="00615A69"/>
    <w:rsid w:val="0063040B"/>
    <w:rsid w:val="00642933"/>
    <w:rsid w:val="00654E16"/>
    <w:rsid w:val="00661B2E"/>
    <w:rsid w:val="00663719"/>
    <w:rsid w:val="006641A4"/>
    <w:rsid w:val="006666BC"/>
    <w:rsid w:val="00676743"/>
    <w:rsid w:val="00684D87"/>
    <w:rsid w:val="006865C8"/>
    <w:rsid w:val="00686CAE"/>
    <w:rsid w:val="00687D5B"/>
    <w:rsid w:val="006A30FC"/>
    <w:rsid w:val="006B301C"/>
    <w:rsid w:val="006B3C85"/>
    <w:rsid w:val="006B41CB"/>
    <w:rsid w:val="006B7FB3"/>
    <w:rsid w:val="006C233D"/>
    <w:rsid w:val="006C2507"/>
    <w:rsid w:val="006D12C8"/>
    <w:rsid w:val="006D38C0"/>
    <w:rsid w:val="006F4536"/>
    <w:rsid w:val="006F6D78"/>
    <w:rsid w:val="0070255B"/>
    <w:rsid w:val="0070688A"/>
    <w:rsid w:val="00706F85"/>
    <w:rsid w:val="00713643"/>
    <w:rsid w:val="0071373D"/>
    <w:rsid w:val="00723EF2"/>
    <w:rsid w:val="007356EF"/>
    <w:rsid w:val="00735EAF"/>
    <w:rsid w:val="00746303"/>
    <w:rsid w:val="00756E14"/>
    <w:rsid w:val="00762AD1"/>
    <w:rsid w:val="007641CF"/>
    <w:rsid w:val="007731F5"/>
    <w:rsid w:val="00775A30"/>
    <w:rsid w:val="00776BC0"/>
    <w:rsid w:val="00776DEB"/>
    <w:rsid w:val="00777854"/>
    <w:rsid w:val="0078783F"/>
    <w:rsid w:val="007B6007"/>
    <w:rsid w:val="007D1367"/>
    <w:rsid w:val="007D4B04"/>
    <w:rsid w:val="007D66DA"/>
    <w:rsid w:val="007E0CBF"/>
    <w:rsid w:val="007F571E"/>
    <w:rsid w:val="00817387"/>
    <w:rsid w:val="00824BC7"/>
    <w:rsid w:val="008312F0"/>
    <w:rsid w:val="00867EC1"/>
    <w:rsid w:val="00882ACF"/>
    <w:rsid w:val="008B1223"/>
    <w:rsid w:val="008B7BFD"/>
    <w:rsid w:val="008C2315"/>
    <w:rsid w:val="008D3E15"/>
    <w:rsid w:val="008F4135"/>
    <w:rsid w:val="009053F6"/>
    <w:rsid w:val="009069DC"/>
    <w:rsid w:val="0092776A"/>
    <w:rsid w:val="00940D57"/>
    <w:rsid w:val="0094281C"/>
    <w:rsid w:val="00954A69"/>
    <w:rsid w:val="0096299A"/>
    <w:rsid w:val="00970687"/>
    <w:rsid w:val="00981846"/>
    <w:rsid w:val="009A25CF"/>
    <w:rsid w:val="009B305C"/>
    <w:rsid w:val="009B3D06"/>
    <w:rsid w:val="009C2BDE"/>
    <w:rsid w:val="009C6626"/>
    <w:rsid w:val="009E14D6"/>
    <w:rsid w:val="009E22EF"/>
    <w:rsid w:val="009E7CDA"/>
    <w:rsid w:val="009F0A28"/>
    <w:rsid w:val="009F5C35"/>
    <w:rsid w:val="00A027F1"/>
    <w:rsid w:val="00A15081"/>
    <w:rsid w:val="00A30EF6"/>
    <w:rsid w:val="00A47E8F"/>
    <w:rsid w:val="00AB6A91"/>
    <w:rsid w:val="00AD3DB6"/>
    <w:rsid w:val="00AD6358"/>
    <w:rsid w:val="00AF2DDC"/>
    <w:rsid w:val="00B07599"/>
    <w:rsid w:val="00B102B5"/>
    <w:rsid w:val="00B30303"/>
    <w:rsid w:val="00B436BD"/>
    <w:rsid w:val="00B43FED"/>
    <w:rsid w:val="00B47848"/>
    <w:rsid w:val="00B53E9B"/>
    <w:rsid w:val="00B60C70"/>
    <w:rsid w:val="00B64306"/>
    <w:rsid w:val="00B6522A"/>
    <w:rsid w:val="00B85429"/>
    <w:rsid w:val="00B85E7F"/>
    <w:rsid w:val="00B90974"/>
    <w:rsid w:val="00B96530"/>
    <w:rsid w:val="00BA32FF"/>
    <w:rsid w:val="00BB3611"/>
    <w:rsid w:val="00BC5DBD"/>
    <w:rsid w:val="00BF2F68"/>
    <w:rsid w:val="00C0485F"/>
    <w:rsid w:val="00C1691D"/>
    <w:rsid w:val="00C23E39"/>
    <w:rsid w:val="00C50E0C"/>
    <w:rsid w:val="00C63695"/>
    <w:rsid w:val="00C7601C"/>
    <w:rsid w:val="00C82B79"/>
    <w:rsid w:val="00C85D4C"/>
    <w:rsid w:val="00C90853"/>
    <w:rsid w:val="00CB46B7"/>
    <w:rsid w:val="00CC11A5"/>
    <w:rsid w:val="00CC4331"/>
    <w:rsid w:val="00CD0A23"/>
    <w:rsid w:val="00CD2FD6"/>
    <w:rsid w:val="00CD4A83"/>
    <w:rsid w:val="00CE2597"/>
    <w:rsid w:val="00CE6294"/>
    <w:rsid w:val="00CF3F07"/>
    <w:rsid w:val="00D13E51"/>
    <w:rsid w:val="00D33413"/>
    <w:rsid w:val="00D628EC"/>
    <w:rsid w:val="00D86FDB"/>
    <w:rsid w:val="00D965A8"/>
    <w:rsid w:val="00D97805"/>
    <w:rsid w:val="00DA4404"/>
    <w:rsid w:val="00DA4B9E"/>
    <w:rsid w:val="00DA79A6"/>
    <w:rsid w:val="00DB0634"/>
    <w:rsid w:val="00DB1EDE"/>
    <w:rsid w:val="00DB3BB3"/>
    <w:rsid w:val="00DB5D3F"/>
    <w:rsid w:val="00DE77FA"/>
    <w:rsid w:val="00DF0E26"/>
    <w:rsid w:val="00DF5F98"/>
    <w:rsid w:val="00E03B3F"/>
    <w:rsid w:val="00E3399B"/>
    <w:rsid w:val="00E45B50"/>
    <w:rsid w:val="00E54EA6"/>
    <w:rsid w:val="00E54F8F"/>
    <w:rsid w:val="00E55F06"/>
    <w:rsid w:val="00E64C3C"/>
    <w:rsid w:val="00E85615"/>
    <w:rsid w:val="00E866F8"/>
    <w:rsid w:val="00EF5AE6"/>
    <w:rsid w:val="00EF76F5"/>
    <w:rsid w:val="00F024E4"/>
    <w:rsid w:val="00F23992"/>
    <w:rsid w:val="00F34A7D"/>
    <w:rsid w:val="00F4285F"/>
    <w:rsid w:val="00F52A0E"/>
    <w:rsid w:val="00F53B79"/>
    <w:rsid w:val="00F73338"/>
    <w:rsid w:val="00F766BF"/>
    <w:rsid w:val="00F83839"/>
    <w:rsid w:val="00F85B45"/>
    <w:rsid w:val="00F8627B"/>
    <w:rsid w:val="00F96DBC"/>
    <w:rsid w:val="00F96FE5"/>
    <w:rsid w:val="00FA0EA2"/>
    <w:rsid w:val="00FA618B"/>
    <w:rsid w:val="00FB42DD"/>
    <w:rsid w:val="00FD34B0"/>
    <w:rsid w:val="00FF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62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46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3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71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3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719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429"/>
    <w:rPr>
      <w:rFonts w:ascii="Tahoma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4D9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4D9D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04D9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62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46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3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71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3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719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429"/>
    <w:rPr>
      <w:rFonts w:ascii="Tahoma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4D9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4D9D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04D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0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3925B-0C4A-4321-BD8E-4EDC17C25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</dc:creator>
  <cp:lastModifiedBy>Rhodes</cp:lastModifiedBy>
  <cp:revision>2</cp:revision>
  <cp:lastPrinted>2012-06-14T11:36:00Z</cp:lastPrinted>
  <dcterms:created xsi:type="dcterms:W3CDTF">2012-06-14T11:38:00Z</dcterms:created>
  <dcterms:modified xsi:type="dcterms:W3CDTF">2012-06-14T11:38:00Z</dcterms:modified>
</cp:coreProperties>
</file>