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4A8E" w14:textId="77777777" w:rsidR="00B7378C" w:rsidRDefault="00B7378C" w:rsidP="00B7378C">
      <w:pPr>
        <w:rPr>
          <w:b/>
          <w:i/>
        </w:rPr>
      </w:pPr>
      <w:r w:rsidRPr="00B7378C">
        <w:rPr>
          <w:b/>
          <w:i/>
        </w:rPr>
        <w:t>LEARN HOW TO DO AN AQUACULTURE BUSINESS PLAN</w:t>
      </w:r>
      <w:r>
        <w:rPr>
          <w:b/>
          <w:i/>
        </w:rPr>
        <w:t xml:space="preserve"> TO MAKE YOU MORE EMPLOYABLE IN INDUSTRY</w:t>
      </w:r>
    </w:p>
    <w:p w14:paraId="4C360140" w14:textId="77777777" w:rsidR="00B7378C" w:rsidRPr="00B7378C" w:rsidRDefault="00B7378C" w:rsidP="00B7378C">
      <w:pPr>
        <w:rPr>
          <w:b/>
          <w:i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8CB6" wp14:editId="3C69D751">
                <wp:simplePos x="0" y="0"/>
                <wp:positionH relativeFrom="column">
                  <wp:posOffset>-127000</wp:posOffset>
                </wp:positionH>
                <wp:positionV relativeFrom="paragraph">
                  <wp:posOffset>229870</wp:posOffset>
                </wp:positionV>
                <wp:extent cx="5727700" cy="1183640"/>
                <wp:effectExtent l="0" t="0" r="381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18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616EB" w14:textId="77777777" w:rsidR="00B7378C" w:rsidRDefault="00B7378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Designing and planning a realistic aquaculture enterprise with assistance from industry mentors as part of the DIFS Honours course was the most valuable thing I learned in university.</w:t>
                            </w:r>
                          </w:p>
                          <w:p w14:paraId="2459FCB4" w14:textId="77777777" w:rsidR="00B7378C" w:rsidRDefault="00B7378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  <w:p w14:paraId="2B405C3C" w14:textId="77777777" w:rsidR="00B7378C" w:rsidRPr="00B7378C" w:rsidRDefault="00B7378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Gavin Johnson, CEO Aquaculture Consulting Management Services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8CB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18.1pt;width:451pt;height:93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" filled="f" strokecolor="#4472c4 [3204]">
                <v:textbox>
                  <w:txbxContent>
                    <w:p w14:paraId="437616EB" w14:textId="77777777" w:rsidR="00B7378C" w:rsidRDefault="00B7378C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Designing and planning a realistic aquaculture enterprise with assistance from industry mentors as part of the DIFS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Honours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 course was the most valuable thing I learned in university.</w:t>
                      </w:r>
                    </w:p>
                    <w:p w14:paraId="2459FCB4" w14:textId="77777777" w:rsidR="00B7378C" w:rsidRDefault="00B7378C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  <w:p w14:paraId="2B405C3C" w14:textId="77777777" w:rsidR="00B7378C" w:rsidRPr="00B7378C" w:rsidRDefault="00B7378C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Gavin Johnson, CEO Aquaculture Consulting Management Services</w:t>
                      </w:r>
                      <w:r>
                        <w:rPr>
                          <w:i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AE205" w14:textId="77777777" w:rsidR="00B7378C" w:rsidRDefault="00B7378C" w:rsidP="00B7378C">
      <w:pPr>
        <w:rPr>
          <w:b/>
        </w:rPr>
      </w:pPr>
    </w:p>
    <w:p w14:paraId="3E1DB7A1" w14:textId="77777777" w:rsidR="00B7378C" w:rsidRDefault="00B7378C" w:rsidP="00B7378C">
      <w:pPr>
        <w:rPr>
          <w:b/>
        </w:rPr>
      </w:pPr>
    </w:p>
    <w:p w14:paraId="151A5EDA" w14:textId="77777777" w:rsidR="00B7378C" w:rsidRDefault="006B1B51" w:rsidP="00B7378C">
      <w:r>
        <w:t xml:space="preserve">The DIFS honours course provides students with real experience of the South African aquaculture industry through the Honours aquaculture field trip and business planning exercise with industry mentors. </w:t>
      </w:r>
    </w:p>
    <w:p w14:paraId="2FB58FFD" w14:textId="77777777" w:rsidR="006B1B51" w:rsidRPr="006B1B51" w:rsidRDefault="006B1B51" w:rsidP="00B7378C"/>
    <w:p w14:paraId="636198A0" w14:textId="77777777" w:rsidR="00B7378C" w:rsidRDefault="006B1B51" w:rsidP="00B7378C">
      <w:r>
        <w:t>Students are provided with an u</w:t>
      </w:r>
      <w:r w:rsidR="00B7378C" w:rsidRPr="004A4F50">
        <w:t xml:space="preserve">nderstanding of the elements of an aquaculture business plan including farm design, production planning, product development and marketing, finance, human resources, </w:t>
      </w:r>
      <w:r w:rsidR="00B7378C">
        <w:t xml:space="preserve">preparing financial statements </w:t>
      </w:r>
      <w:r w:rsidR="00B7378C" w:rsidRPr="004A4F50">
        <w:t>and indicators of business performance.</w:t>
      </w:r>
    </w:p>
    <w:p w14:paraId="32292969" w14:textId="77777777" w:rsidR="00B7378C" w:rsidRDefault="00B7378C" w:rsidP="00B7378C"/>
    <w:p w14:paraId="70268193" w14:textId="77777777" w:rsidR="00B7378C" w:rsidRDefault="00B7378C" w:rsidP="006B1B51">
      <w:r>
        <w:t xml:space="preserve">Students </w:t>
      </w:r>
      <w:r w:rsidR="006B1B51">
        <w:t xml:space="preserve">then </w:t>
      </w:r>
      <w:r>
        <w:t xml:space="preserve">work in pairs to </w:t>
      </w:r>
      <w:r w:rsidR="006B1B51">
        <w:t>research and pitch</w:t>
      </w:r>
      <w:r>
        <w:t xml:space="preserve"> an aquaculture business idea. </w:t>
      </w:r>
      <w:r w:rsidR="006B1B51">
        <w:t>They are then assigned an industry mentor for real world technical inputs and compile a Business P</w:t>
      </w:r>
      <w:r>
        <w:t>lan report.</w:t>
      </w:r>
    </w:p>
    <w:p w14:paraId="1045DBD7" w14:textId="77777777" w:rsidR="00B7378C" w:rsidRDefault="00B7378C" w:rsidP="00B7378C">
      <w:pPr>
        <w:rPr>
          <w:b/>
        </w:rPr>
      </w:pPr>
    </w:p>
    <w:p w14:paraId="630F8F42" w14:textId="77777777" w:rsidR="00B7378C" w:rsidRPr="008069FE" w:rsidRDefault="006B1B51" w:rsidP="00B7378C">
      <w:r>
        <w:t>The exercise provides specialist skills and</w:t>
      </w:r>
      <w:r w:rsidR="00B7378C">
        <w:t xml:space="preserve"> the ability to:</w:t>
      </w:r>
    </w:p>
    <w:p w14:paraId="66F7D41B" w14:textId="77777777" w:rsidR="00B7378C" w:rsidRDefault="00B7378C" w:rsidP="00B7378C">
      <w:pPr>
        <w:pStyle w:val="ListParagraph"/>
        <w:numPr>
          <w:ilvl w:val="0"/>
          <w:numId w:val="4"/>
        </w:numPr>
      </w:pPr>
      <w:r>
        <w:t>Think of aquaculture as a business.</w:t>
      </w:r>
    </w:p>
    <w:p w14:paraId="4C90F6AF" w14:textId="77777777" w:rsidR="00B7378C" w:rsidRDefault="00B7378C" w:rsidP="00B7378C">
      <w:pPr>
        <w:pStyle w:val="ListParagraph"/>
        <w:numPr>
          <w:ilvl w:val="0"/>
          <w:numId w:val="4"/>
        </w:numPr>
      </w:pPr>
      <w:r>
        <w:t>Design and plan an aquaculture facility.</w:t>
      </w:r>
    </w:p>
    <w:p w14:paraId="70548079" w14:textId="77777777" w:rsidR="00B7378C" w:rsidRDefault="00B7378C" w:rsidP="00B7378C">
      <w:pPr>
        <w:pStyle w:val="ListParagraph"/>
        <w:numPr>
          <w:ilvl w:val="0"/>
          <w:numId w:val="4"/>
        </w:numPr>
      </w:pPr>
      <w:r>
        <w:t>Cost an aquaculture development.</w:t>
      </w:r>
    </w:p>
    <w:p w14:paraId="74D1872F" w14:textId="77777777" w:rsidR="00B7378C" w:rsidRDefault="00B7378C" w:rsidP="00B7378C">
      <w:pPr>
        <w:pStyle w:val="ListParagraph"/>
        <w:numPr>
          <w:ilvl w:val="0"/>
          <w:numId w:val="4"/>
        </w:numPr>
      </w:pPr>
      <w:r>
        <w:t>Plan a business cash flow.</w:t>
      </w:r>
    </w:p>
    <w:p w14:paraId="253BFF33" w14:textId="77777777" w:rsidR="006B1B51" w:rsidRDefault="00B7378C" w:rsidP="006B1B51">
      <w:pPr>
        <w:pStyle w:val="ListParagraph"/>
        <w:numPr>
          <w:ilvl w:val="0"/>
          <w:numId w:val="4"/>
        </w:numPr>
      </w:pPr>
      <w:r>
        <w:t>Compile financial statements.</w:t>
      </w:r>
    </w:p>
    <w:p w14:paraId="09BA1B60" w14:textId="77777777" w:rsidR="00B7378C" w:rsidRDefault="00B7378C" w:rsidP="006B1B51">
      <w:pPr>
        <w:pStyle w:val="ListParagraph"/>
        <w:numPr>
          <w:ilvl w:val="0"/>
          <w:numId w:val="4"/>
        </w:numPr>
      </w:pPr>
      <w:r>
        <w:t>Experience in engaging with industry players.</w:t>
      </w:r>
    </w:p>
    <w:p w14:paraId="43B8EF2B" w14:textId="77777777" w:rsidR="00B7378C" w:rsidRDefault="00B7378C" w:rsidP="00B7378C">
      <w:pPr>
        <w:pStyle w:val="ListParagraph"/>
        <w:numPr>
          <w:ilvl w:val="0"/>
          <w:numId w:val="1"/>
        </w:numPr>
      </w:pPr>
      <w:r>
        <w:t>Learn to work in a team.</w:t>
      </w:r>
    </w:p>
    <w:p w14:paraId="28BC0E6D" w14:textId="77777777" w:rsidR="00B7378C" w:rsidRDefault="00B7378C" w:rsidP="00B7378C">
      <w:pPr>
        <w:pStyle w:val="ListParagraph"/>
        <w:numPr>
          <w:ilvl w:val="0"/>
          <w:numId w:val="1"/>
        </w:numPr>
      </w:pPr>
      <w:r>
        <w:t>Ability to apply aquaculture knowledge in an industry context.</w:t>
      </w:r>
    </w:p>
    <w:p w14:paraId="7B1CF882" w14:textId="14ED9267" w:rsidR="001B3681" w:rsidRDefault="00B7378C" w:rsidP="00773D9B">
      <w:pPr>
        <w:pStyle w:val="ListParagraph"/>
        <w:numPr>
          <w:ilvl w:val="0"/>
          <w:numId w:val="1"/>
        </w:numPr>
      </w:pPr>
      <w:r>
        <w:t>Innovative, analytical and strategic thinking.</w:t>
      </w:r>
      <w:bookmarkStart w:id="0" w:name="_GoBack"/>
      <w:bookmarkEnd w:id="0"/>
      <w:r w:rsidR="00773D9B">
        <w:t xml:space="preserve"> </w:t>
      </w:r>
    </w:p>
    <w:sectPr w:rsidR="001B3681" w:rsidSect="004210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2A5"/>
    <w:multiLevelType w:val="hybridMultilevel"/>
    <w:tmpl w:val="5A7C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42CF"/>
    <w:multiLevelType w:val="hybridMultilevel"/>
    <w:tmpl w:val="7930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2F3A"/>
    <w:multiLevelType w:val="hybridMultilevel"/>
    <w:tmpl w:val="0240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00259"/>
    <w:multiLevelType w:val="hybridMultilevel"/>
    <w:tmpl w:val="32D21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B42A4"/>
    <w:multiLevelType w:val="hybridMultilevel"/>
    <w:tmpl w:val="32D2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8C"/>
    <w:rsid w:val="00013D3C"/>
    <w:rsid w:val="000F0526"/>
    <w:rsid w:val="001B3681"/>
    <w:rsid w:val="003E05BD"/>
    <w:rsid w:val="00421079"/>
    <w:rsid w:val="006B1B51"/>
    <w:rsid w:val="00773D9B"/>
    <w:rsid w:val="00B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E9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Clifford Jones</cp:lastModifiedBy>
  <cp:revision>3</cp:revision>
  <dcterms:created xsi:type="dcterms:W3CDTF">2017-10-26T09:20:00Z</dcterms:created>
  <dcterms:modified xsi:type="dcterms:W3CDTF">2017-10-26T09:20:00Z</dcterms:modified>
</cp:coreProperties>
</file>