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5" w:rsidRDefault="008F66A5" w:rsidP="008F66A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SJMS Research Report: 2004 (condensed from original Rhodes University report) </w:t>
      </w:r>
    </w:p>
    <w:p w:rsidR="008F66A5" w:rsidRPr="009A00EC" w:rsidRDefault="009A00EC" w:rsidP="009A00EC">
      <w:hyperlink r:id="rId5" w:history="1">
        <w:r w:rsidR="008F66A5" w:rsidRPr="00443E2A">
          <w:rPr>
            <w:rStyle w:val="Hyperlink"/>
          </w:rPr>
          <w:t>https://www.ru.ac.za/media/rhodesuniversity/content/research/documents/RESEARCH_REPORT_2004.pdf</w:t>
        </w:r>
      </w:hyperlink>
      <w:r w:rsidR="008F66A5">
        <w:t xml:space="preserve"> 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JOURNALISM AND MEDIA STUDIES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Of the 17 full-time teaching staff employed in the Department of Journalism and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Media Studies, 5 were dedicated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primarily to the teaching of media theory (which forms the academic component of the degree) and 12 to the teaching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of primarily production-based courses (television, radio, print, new media, photojourn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alism, and design).The research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output figures for 2004 indicate that staff teaching media theory were responsibl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e for book chapters and journal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publications, while the production teachers were responsible for creative works. Sta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ff published 6 articles in peer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reviewed journals (with another accepted for publication) while a number of articles w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ere also published in technical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publications and the mass media. Our conference participation was strong, with 21 paper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s presented at a broad range of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academic and professional meetings throughout the year. In addition, seven of our Master’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s students presented papers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at the SACCOM Conference at UPE (29 September – 1 October 2004).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In 2005 we will have 53 MA and 3 PhD students registered in our department. We expect six or seven to graduate in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April 2005.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Other highlights include: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The department successfully convened the 8th Highway Africa conference and the 5th African Economics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Editor’s conference. These two conferences represent the largest an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nual gathering of African media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professionals.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Cue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, the official newspaper of the National Arts Festival, produced 10 e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ditions while 3 editions of the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newspaper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Open_Source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, were produced during the Highway Africa conference.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CueTV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produced 14 inserts and two documentaries for SABC Africa during the National Arts Festival.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Mr Rod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Amner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undertook a 10 day research trip to two prestigious journalism schools based in the USA, the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Missouri-Columbia and Columbia University in New York, to pr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oduce an in-depth case study to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help the department best utilise its newly acquired newspaper,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Grocott’s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as both an educational resource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and a local newspaper.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Professor Guy Berger designed and fundraised for two research projects – one for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Catia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on the coverage of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ICT policy issues in six African countries, and the other for the IDRC on the use of ICTs in eight Southern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African countries; as well as managed a research project by visiting Belgia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n scholar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Gebert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van der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Berghe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into SA media coverage of the Convergence Bill.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Ms Carol Christie managed a research project titled ‘Survey and analysis of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Grocott’s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readership, June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Symbol" w:hAnsi="Symbol" w:cs="Symbol"/>
          <w:sz w:val="20"/>
          <w:szCs w:val="20"/>
          <w:lang w:val="en-ZA"/>
        </w:rPr>
        <w:t></w:t>
      </w:r>
      <w:r w:rsidRPr="009A00EC">
        <w:rPr>
          <w:rFonts w:ascii="Symbol" w:hAnsi="Symbol" w:cs="Symbol"/>
          <w:sz w:val="20"/>
          <w:szCs w:val="20"/>
          <w:lang w:val="en-ZA"/>
        </w:rPr>
        <w:t>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Professor’s Jeanne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Prinsloo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and Larry Strelitz were commissioned by Gender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Links to design their research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project, undertaken in 6 Southern African countries, which examined t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he gendered consumption of news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media in Southern Africa.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PROFESSOR L. STRELITZ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DEPUTY-HEAD OF DEPARTMENT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BOOKS/CHAPTERS/MONOGRAPHS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). Rhodes Journalism Review.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24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"Theoretical framework". In: Rama, K. (</w:t>
      </w:r>
      <w:proofErr w:type="spellStart"/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) My Views on the News: The Southern African Gender and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Media Audience Study. Gender Links. Johannesburg. 2004. 119-123.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"More media for Southern Africa? The place of politics, economics and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convergence in developing media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density".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Critical Arts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18(1),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42-75.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"Examining the examination: The ‘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worlding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’ of the Matriculation language examinations in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KwaZulu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-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Natal".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Perspectives in Education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22(1),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81-97.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"Transforming the media: A cultural approach".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Critical Arts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18(1),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92-115.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"Understanding University Student Media Preferences through the discourses of 'Realism' and 'Quality'".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30(2),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36-49.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"Against Cultural Essentialism: Media reception among South African youth".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Culture and Society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2004. 26(5),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625-641.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"When pride is a virtue". Centennial. 2004. 52-55.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"Media Transformation scorecard". Journal of Marketing. 2004. 10, 36.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"WSIS misses. But the media could make it a hit". Media Development. 2004. 12-16.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"Problematizing race for journalists: Critical reflections on the South African Human Rights Commission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Inquiry". Race, Gender &amp; Class. 2004. 11(2).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"The new media maelstrom. New technologies promise a wealth of media and message". Garman, A. (</w:t>
      </w:r>
      <w:proofErr w:type="spellStart"/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)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Journalism Review.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 24, 39.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"South Africa". So This is Democracy</w:t>
      </w:r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?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</w:t>
      </w:r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Windhoek.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"Farewell to the elder statesman".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Sowetan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"Journalism wallows in its own muck". This Day. 2004. 11.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"Introduction to book". Travelling Light. Natal Press. Pietermaritzburg.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"Fortnightly column in the Mail and Guardian". </w:t>
      </w:r>
      <w:hyperlink r:id="rId6" w:history="1">
        <w:r w:rsidRPr="009A00EC">
          <w:rPr>
            <w:rStyle w:val="Hyperlink"/>
            <w:rFonts w:ascii="Times New Roman" w:hAnsi="Times New Roman" w:cs="Times New Roman"/>
            <w:sz w:val="20"/>
            <w:szCs w:val="20"/>
            <w:lang w:val="en-ZA"/>
          </w:rPr>
          <w:t>www.mg.co.za/converse. 2004</w:t>
        </w:r>
      </w:hyperlink>
      <w:r w:rsidRPr="009A00EC"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JMS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JMS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"9 editions". Cue.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Dupli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-Print.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Mitchell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,D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"Students Broadcast at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Festival". Jones, K. (</w:t>
      </w:r>
      <w:proofErr w:type="spellStart"/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) AV Specialist.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Doddington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Johannesburg.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2004. 79, 8-12.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Prince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,E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Prince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,E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"3 Articles". Y Mag and Hype.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Vasques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9A00EC" w:rsidRPr="009A00EC" w:rsidRDefault="009A00EC" w:rsidP="009A00EC">
      <w:pPr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"All wired up and everywhere to go". Media Toolbox. 2004.</w:t>
      </w:r>
    </w:p>
    <w:p w:rsid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RESEARCH PAPERS PRESENTED AT ACADEMIC/SCIENTIFIC CONFERENCES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9A00EC" w:rsidRPr="009A00EC" w:rsidRDefault="009A00EC" w:rsidP="009A00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9A00EC" w:rsidRPr="009A00EC" w:rsidRDefault="009A00EC" w:rsidP="009A00E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,R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IDASA.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Pretoria.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Steve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Biko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Media Week 2004.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April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"Learning from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Grocott's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Mail".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SACCOM.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"Past Performance and future practice: Journalism teaching in South Africa 1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994-2014, Paper for 10 years of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Media Freedom".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SANEF.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Various, Cape Town, Durban, Johannesburg and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Duration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 Conference on Freedom of Expression.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Pretoria. February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"Protection of journalistic sources: Between you, me and the subpoena".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 Conference on Freedom of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Expression.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Pretoria. February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"Making an intervention on poverty: What we can do?".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SANEF.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Durban. May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>. "Ten years of teaching journalism: The onion model of our busines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s Presentation on a panel about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journalism education".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Alumni Celebration event.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July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"Presentation to conference of student media, convened by Activate Newspaper".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Captives of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Communication.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August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"The view in the rear-mirror does not give much guidance".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Critical Tradition Colloquium.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Rhodes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August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"Media making the information society".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8th Highway Africa.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Rhodes Uni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September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"Ten Years of Media Education and Training".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 on Journalism Education and Training.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Rhodes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SACCOM.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"Ethics and Excuses: The scapegoating of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Vusi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Mona".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SACCOM.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"Debugging the media and some messy matters. Suggestions for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Kh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omanani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on the use of newspaper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adverts".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Meropa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Communications seminar.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Johannesburg.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Economic Editors Forum.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Johannesburg. December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"Transformation and teaching in a small town newspaper".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SACCOM.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Elizabeth. September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"Ten Years of Media Education and Training".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 on Journalism Education and Training.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SACOMM.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 xml:space="preserve">Du </w:t>
      </w: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Toit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Du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Toit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SACOMM.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,B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,B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Annual Design Indaba Conference.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Town. February-March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"Internet Governance in Africa".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The Internet Corporation for Assigned Names and Numbers (ICANN).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 Convention Centre, Cape Town. November-December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Sithengi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Film &amp; Television Market -'NGO Forum: Production and Distribution of Videos for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Development'.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"WSIS and Africa - What are the implications for the filmmaker?".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Communications for Development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Forum.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Grabouw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, Western Cape.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of the Internet Corporation for Assigned Names and Numbers (ICANN).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December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Mitchell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,D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NIZA.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Town. March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Prince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,E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Prince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,E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"Ten Years of Media Education and Training".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 on Journalism Education and Training.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Rhodes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"The Representations of Fathers in the Media".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Fatherhood Project, HSRC.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New Africa Museum,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Johannesburg. June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"Reflecting on Gender and Media Audience Research".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Gender and Media Summit.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Johannesburg.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September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"Where have all the fathers gone? </w:t>
      </w:r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Media(</w:t>
      </w:r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ted) representations of fatherhood".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SA Communication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Association.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September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"Ten Years of Media Education and Training".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Colloquium on Journalism Education and Training.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SACOMM.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"Cultural Authenticity, Realism and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Polysemic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Texts".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Annual Conference of South African Communi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cation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Association (SACOMM).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Port Elizabeth, Port Elizabeth. September-October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Vasques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Internet Corporation for Assigned Names and Numbers (ICANN).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 Convention Centre,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Cape Town. November-December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"Ten Years of Media Education and Training".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 on Journalism Education and Training.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Rhodes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October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RESEARCH PAPERS PRESENTED AT ACADEMIC/SCIENTIFIC CONFERENCES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</w:p>
    <w:p w:rsidR="009A00EC" w:rsidRPr="009A00EC" w:rsidRDefault="009A00EC" w:rsidP="009A00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9A00EC" w:rsidRPr="009A00EC" w:rsidRDefault="009A00EC" w:rsidP="009A00E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"Media &amp; Aids: How we can do better".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Asia Media Summit 2004.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Kuala Lumpur. Asia. April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 Telecommunications Conference, convened by ITU.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Cairo. May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Role and Place of the Media in the Information Society in Africa and the Arab Region.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Marrakech.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Morocco.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"Participated in strategic planning meeting of NIZA".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NIZA.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Amsterdam. Netherlands.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"WSIS and the Media: A re-look at Geneva 2003 and the Way Ahead".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The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Role and Place of the Media in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Information Society in Africa and the Arab Region.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Marrakech. Morocco.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"Foucault for Africa: The relevance of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Foucauldian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theory in Post-apartheid South Africa".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Crossroads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Cultural Studies Conference.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University of Urbana-Champagne, Illinois. USA. June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EXHIBITIONS,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PERFORMANCES,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WORKSHOPS ETC.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,R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Research.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Grocott's</w:t>
      </w:r>
      <w:proofErr w:type="spellEnd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Mail"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10 day research trip to two prestigious journalism schools based in the USA, the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University of Missouri-Columbia and Columbia University in New York, to produce an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in-depth case study to help the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department best utilise its newly acquired newspaper,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Grocott's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Mail, as both an e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ducational resource and a local 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newspaper.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"State of South African media"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Presentation at Department of Journalism and Mass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Communication. University of Stockholm. Sweden. 29 November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"New media, Africa and 2020"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>. Presentation at Department of Journalism and Mass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Communication. University of Stockholm. Sweden. December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Design and fundraising.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Catia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- coverage of ICT policy issues in six African countries and IDRC - use of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ICTs in 8 Southern African countries and managed a research project by visiting Belgian scholar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Gebert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van der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Berghe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into SA media coverage of the Convergence Bill.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Research. </w:t>
      </w:r>
      <w:r w:rsidRPr="009A00EC">
        <w:rPr>
          <w:rFonts w:ascii="Times New Roman" w:hAnsi="Times New Roman" w:cs="Times New Roman"/>
          <w:i/>
          <w:iCs/>
          <w:sz w:val="20"/>
          <w:szCs w:val="20"/>
          <w:lang w:val="en-ZA"/>
        </w:rPr>
        <w:t>"Survey and analysis"</w:t>
      </w: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Grocott's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Mail readership.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June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b/>
          <w:bCs/>
          <w:sz w:val="20"/>
          <w:szCs w:val="20"/>
          <w:lang w:val="en-ZA"/>
        </w:rPr>
        <w:t>DISTINGUISHED VISITORS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J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Arenstein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Editor - African Eye News Agency.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W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Bandix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Editor - SA Paddler.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A Brigg. Freelance Designer.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M Constant. SAFM.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8F66A5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B Davidson. IDASA's Media Unit.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A Gilligan. Former BBC Political Correspondent. Alumni function.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F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Hassen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SABC policy unit.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Professor J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Horgan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Dublin City University, Dublin.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B Keene-Young. </w:t>
      </w:r>
      <w:proofErr w:type="spellStart"/>
      <w:proofErr w:type="gramStart"/>
      <w:r w:rsidRPr="009A00EC">
        <w:rPr>
          <w:rFonts w:ascii="Times New Roman" w:hAnsi="Times New Roman" w:cs="Times New Roman"/>
          <w:sz w:val="20"/>
          <w:szCs w:val="20"/>
          <w:lang w:val="en-ZA"/>
        </w:rPr>
        <w:t>eTV</w:t>
      </w:r>
      <w:proofErr w:type="spellEnd"/>
      <w:proofErr w:type="gram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Corporate Affairs.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Louw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Editor and Publisher of the Southern Africa Report.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T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Mazwai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SABC Board Member.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J Morgan.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Pearshaped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 Productions.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C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Msomi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SABC Board Member.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H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Padhy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UNESCO Communications specialist.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G Price. Director of the Thomson Foundation.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>G Reddy. Former director of SPI.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L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Sarkadi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Journalist - CBC Television.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R Singh. ABC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Ulwazi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Professor R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Tomaselli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University of KwaZulu-Natal, Durban. Master’s seminar. May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Dr L Van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Audenhove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Free University, Brussels.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Dr P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Verweij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Utrecht School of Journalism, Netherlands. Research and teaching. 2004.</w:t>
      </w:r>
    </w:p>
    <w:p w:rsidR="009A00EC" w:rsidRPr="009A00EC" w:rsidRDefault="009A00EC" w:rsidP="009A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Default="009A00EC" w:rsidP="009A00EC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9A00EC">
        <w:rPr>
          <w:rFonts w:ascii="Times New Roman" w:hAnsi="Times New Roman" w:cs="Times New Roman"/>
          <w:sz w:val="20"/>
          <w:szCs w:val="20"/>
          <w:lang w:val="en-ZA"/>
        </w:rPr>
        <w:t xml:space="preserve">S </w:t>
      </w:r>
      <w:proofErr w:type="spellStart"/>
      <w:r w:rsidRPr="009A00EC">
        <w:rPr>
          <w:rFonts w:ascii="Times New Roman" w:hAnsi="Times New Roman" w:cs="Times New Roman"/>
          <w:sz w:val="20"/>
          <w:szCs w:val="20"/>
          <w:lang w:val="en-ZA"/>
        </w:rPr>
        <w:t>Zikalala</w:t>
      </w:r>
      <w:proofErr w:type="spellEnd"/>
      <w:r w:rsidRPr="009A00EC">
        <w:rPr>
          <w:rFonts w:ascii="Times New Roman" w:hAnsi="Times New Roman" w:cs="Times New Roman"/>
          <w:sz w:val="20"/>
          <w:szCs w:val="20"/>
          <w:lang w:val="en-ZA"/>
        </w:rPr>
        <w:t>. News MD. 2004.</w:t>
      </w:r>
    </w:p>
    <w:p w:rsidR="009A00EC" w:rsidRDefault="009A00EC" w:rsidP="009A00EC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9A00EC" w:rsidRPr="009A00EC" w:rsidRDefault="009A00EC" w:rsidP="009A00EC">
      <w:pPr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val="en-ZA" w:eastAsia="en-ZA"/>
        </w:rPr>
        <w:drawing>
          <wp:inline distT="0" distB="0" distL="0" distR="0">
            <wp:extent cx="5731510" cy="27520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00EC" w:rsidRPr="009A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6231"/>
    <w:multiLevelType w:val="hybridMultilevel"/>
    <w:tmpl w:val="94761706"/>
    <w:lvl w:ilvl="0" w:tplc="2FD0CA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5"/>
    <w:rsid w:val="00081F1F"/>
    <w:rsid w:val="008F66A5"/>
    <w:rsid w:val="009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6EF27"/>
  <w15:chartTrackingRefBased/>
  <w15:docId w15:val="{69BDC0DF-B80C-4498-82D1-1E8EF41C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6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.co.za/converse.%202004" TargetMode="External"/><Relationship Id="rId5" Type="http://schemas.openxmlformats.org/officeDocument/2006/relationships/hyperlink" Target="https://www.ru.ac.za/media/rhodesuniversity/content/research/documents/RESEARCH_REPORT_200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2</cp:revision>
  <dcterms:created xsi:type="dcterms:W3CDTF">2018-07-24T10:43:00Z</dcterms:created>
  <dcterms:modified xsi:type="dcterms:W3CDTF">2018-07-24T12:25:00Z</dcterms:modified>
</cp:coreProperties>
</file>