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06FC2" w14:textId="77777777" w:rsidR="00160ACB" w:rsidRPr="00160ACB" w:rsidRDefault="00AB3B08" w:rsidP="00C677DF">
      <w:pPr>
        <w:spacing w:line="360" w:lineRule="auto"/>
        <w:jc w:val="center"/>
        <w:rPr>
          <w:rFonts w:cs="Arial"/>
          <w:b/>
          <w:bCs/>
          <w:sz w:val="28"/>
          <w:szCs w:val="28"/>
        </w:rPr>
      </w:pPr>
      <w:bookmarkStart w:id="0" w:name="_GoBack"/>
      <w:bookmarkEnd w:id="0"/>
      <w:r w:rsidRPr="00160ACB">
        <w:rPr>
          <w:rFonts w:cs="Arial"/>
          <w:b/>
          <w:bCs/>
          <w:sz w:val="28"/>
          <w:szCs w:val="28"/>
        </w:rPr>
        <w:t>FACULTY OF PHARMACY</w:t>
      </w:r>
    </w:p>
    <w:p w14:paraId="4E422549" w14:textId="24445983" w:rsidR="00160ACB" w:rsidRPr="00160ACB" w:rsidRDefault="00160ACB" w:rsidP="00C677DF">
      <w:pPr>
        <w:spacing w:line="360" w:lineRule="auto"/>
        <w:jc w:val="center"/>
        <w:rPr>
          <w:rFonts w:cs="Arial"/>
          <w:b/>
          <w:bCs/>
          <w:sz w:val="28"/>
          <w:szCs w:val="28"/>
        </w:rPr>
      </w:pPr>
      <w:r w:rsidRPr="00160ACB">
        <w:rPr>
          <w:rFonts w:cs="Arial"/>
          <w:b/>
          <w:bCs/>
          <w:sz w:val="28"/>
          <w:szCs w:val="28"/>
        </w:rPr>
        <w:t>Community Engagement Programme</w:t>
      </w:r>
      <w:r>
        <w:rPr>
          <w:rFonts w:cs="Arial"/>
          <w:b/>
          <w:bCs/>
          <w:sz w:val="28"/>
          <w:szCs w:val="28"/>
        </w:rPr>
        <w:t xml:space="preserve"> (CEP)</w:t>
      </w:r>
    </w:p>
    <w:p w14:paraId="2EA69D76" w14:textId="59EAF475" w:rsidR="00AB3B08" w:rsidRPr="00160ACB" w:rsidRDefault="00853B8A" w:rsidP="00C677DF">
      <w:pPr>
        <w:spacing w:line="360" w:lineRule="auto"/>
        <w:jc w:val="center"/>
        <w:rPr>
          <w:rFonts w:cs="Arial"/>
          <w:b/>
          <w:bCs/>
          <w:sz w:val="28"/>
          <w:szCs w:val="28"/>
        </w:rPr>
      </w:pPr>
      <w:r w:rsidRPr="00160ACB">
        <w:rPr>
          <w:rFonts w:cs="Arial"/>
          <w:b/>
          <w:bCs/>
          <w:sz w:val="28"/>
          <w:szCs w:val="28"/>
        </w:rPr>
        <w:t>REPORT</w:t>
      </w:r>
      <w:r w:rsidR="00F3038A">
        <w:rPr>
          <w:rFonts w:cs="Arial"/>
          <w:b/>
          <w:bCs/>
          <w:sz w:val="28"/>
          <w:szCs w:val="28"/>
        </w:rPr>
        <w:t xml:space="preserve"> - </w:t>
      </w:r>
      <w:r w:rsidRPr="00160ACB">
        <w:rPr>
          <w:rFonts w:cs="Arial"/>
          <w:b/>
          <w:bCs/>
          <w:sz w:val="28"/>
          <w:szCs w:val="28"/>
        </w:rPr>
        <w:t>201</w:t>
      </w:r>
      <w:r w:rsidR="00160ACB" w:rsidRPr="00160ACB">
        <w:rPr>
          <w:rFonts w:cs="Arial"/>
          <w:b/>
          <w:bCs/>
          <w:sz w:val="28"/>
          <w:szCs w:val="28"/>
        </w:rPr>
        <w:t>6</w:t>
      </w:r>
    </w:p>
    <w:p w14:paraId="48F38C50" w14:textId="77777777" w:rsidR="00AB3B08" w:rsidRDefault="00AB3B08" w:rsidP="00C677DF">
      <w:pPr>
        <w:spacing w:line="360" w:lineRule="auto"/>
        <w:jc w:val="both"/>
        <w:rPr>
          <w:rFonts w:cs="Arial"/>
          <w:b/>
          <w:bCs/>
          <w:u w:val="single"/>
        </w:rPr>
      </w:pPr>
    </w:p>
    <w:p w14:paraId="6EB892B5" w14:textId="184D6D34" w:rsidR="004536BA" w:rsidRPr="003E136E" w:rsidRDefault="004536BA" w:rsidP="00C677DF">
      <w:pPr>
        <w:spacing w:line="360" w:lineRule="auto"/>
        <w:ind w:left="60"/>
        <w:jc w:val="both"/>
        <w:rPr>
          <w:rFonts w:cs="Arial"/>
        </w:rPr>
      </w:pPr>
      <w:r>
        <w:rPr>
          <w:rFonts w:cs="Arial"/>
        </w:rPr>
        <w:t xml:space="preserve">The </w:t>
      </w:r>
      <w:r w:rsidRPr="003E136E">
        <w:rPr>
          <w:rFonts w:cs="Arial"/>
        </w:rPr>
        <w:t xml:space="preserve">Community </w:t>
      </w:r>
      <w:r>
        <w:rPr>
          <w:rFonts w:cs="Arial"/>
        </w:rPr>
        <w:t>E</w:t>
      </w:r>
      <w:r w:rsidRPr="003E136E">
        <w:rPr>
          <w:rFonts w:cs="Arial"/>
        </w:rPr>
        <w:t xml:space="preserve">ngagement </w:t>
      </w:r>
      <w:r>
        <w:rPr>
          <w:rFonts w:cs="Arial"/>
        </w:rPr>
        <w:t xml:space="preserve">Programme </w:t>
      </w:r>
      <w:r w:rsidRPr="003E136E">
        <w:rPr>
          <w:rFonts w:cs="Arial"/>
        </w:rPr>
        <w:t>(CE</w:t>
      </w:r>
      <w:r>
        <w:rPr>
          <w:rFonts w:cs="Arial"/>
        </w:rPr>
        <w:t>P</w:t>
      </w:r>
      <w:r w:rsidRPr="003E136E">
        <w:rPr>
          <w:rFonts w:cs="Arial"/>
        </w:rPr>
        <w:t xml:space="preserve">) is a compulsory credit bearing module (forms a compulsory component of </w:t>
      </w:r>
      <w:r w:rsidR="003A313E">
        <w:rPr>
          <w:rFonts w:cs="Arial"/>
        </w:rPr>
        <w:t>the</w:t>
      </w:r>
      <w:r w:rsidRPr="003E136E">
        <w:rPr>
          <w:rFonts w:cs="Arial"/>
        </w:rPr>
        <w:t xml:space="preserve"> </w:t>
      </w:r>
      <w:r>
        <w:rPr>
          <w:rFonts w:cs="Arial"/>
        </w:rPr>
        <w:t>P</w:t>
      </w:r>
      <w:r w:rsidRPr="003E136E">
        <w:rPr>
          <w:rFonts w:hAnsi="Cambria Math" w:cs="Arial"/>
        </w:rPr>
        <w:t xml:space="preserve">harmacy </w:t>
      </w:r>
      <w:r>
        <w:rPr>
          <w:rFonts w:hAnsi="Cambria Math" w:cs="Arial"/>
        </w:rPr>
        <w:t>P</w:t>
      </w:r>
      <w:r w:rsidRPr="003E136E">
        <w:rPr>
          <w:rFonts w:hAnsi="Cambria Math" w:cs="Arial"/>
        </w:rPr>
        <w:t xml:space="preserve">ractice </w:t>
      </w:r>
      <w:r>
        <w:rPr>
          <w:rFonts w:hAnsi="Cambria Math" w:cs="Arial"/>
        </w:rPr>
        <w:t>4</w:t>
      </w:r>
      <w:r w:rsidRPr="003E136E">
        <w:t xml:space="preserve"> course). </w:t>
      </w:r>
      <w:r w:rsidR="00E06D46" w:rsidRPr="009B3607">
        <w:rPr>
          <w:rFonts w:cs="Arial"/>
        </w:rPr>
        <w:t xml:space="preserve">This programme is based on </w:t>
      </w:r>
      <w:r w:rsidR="00E06D46">
        <w:rPr>
          <w:rFonts w:cs="Arial"/>
        </w:rPr>
        <w:t xml:space="preserve">community engagement and </w:t>
      </w:r>
      <w:r w:rsidR="00E06D46" w:rsidRPr="009B3607">
        <w:rPr>
          <w:rFonts w:cs="Arial"/>
        </w:rPr>
        <w:t xml:space="preserve">service-learning principles and forms part of the Pharmacy Practice course for final year students. </w:t>
      </w:r>
      <w:r w:rsidRPr="003E136E">
        <w:t>This</w:t>
      </w:r>
      <w:r w:rsidRPr="003E136E">
        <w:rPr>
          <w:rFonts w:cs="Arial"/>
        </w:rPr>
        <w:t xml:space="preserve"> allows </w:t>
      </w:r>
      <w:r>
        <w:rPr>
          <w:rFonts w:cs="Arial"/>
        </w:rPr>
        <w:t>the students</w:t>
      </w:r>
      <w:r w:rsidRPr="003E136E">
        <w:rPr>
          <w:rFonts w:cs="Arial"/>
        </w:rPr>
        <w:t xml:space="preserve"> to participate in an organized service learning activity (experiential learning) that meets identified community needs and allows </w:t>
      </w:r>
      <w:r w:rsidR="00D44034">
        <w:rPr>
          <w:rFonts w:cs="Arial"/>
        </w:rPr>
        <w:t>the students</w:t>
      </w:r>
      <w:r w:rsidRPr="003E136E">
        <w:rPr>
          <w:rFonts w:cs="Arial"/>
        </w:rPr>
        <w:t xml:space="preserve"> to reflect on the service activity in such a way as to gain further understanding of the module content, a broader appreciation of the discipline, </w:t>
      </w:r>
      <w:r w:rsidR="00D44034">
        <w:rPr>
          <w:rFonts w:cs="Arial"/>
        </w:rPr>
        <w:t xml:space="preserve">exposure to the real world and real patients, </w:t>
      </w:r>
      <w:r w:rsidRPr="003E136E">
        <w:rPr>
          <w:rFonts w:cs="Arial"/>
        </w:rPr>
        <w:t>and an enhanced sense of civic responsibility.</w:t>
      </w:r>
    </w:p>
    <w:p w14:paraId="39E123F6" w14:textId="77777777" w:rsidR="004536BA" w:rsidRPr="003E136E" w:rsidRDefault="004536BA" w:rsidP="00C677DF">
      <w:pPr>
        <w:tabs>
          <w:tab w:val="left" w:pos="-108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360" w:lineRule="auto"/>
        <w:jc w:val="both"/>
        <w:rPr>
          <w:rFonts w:cs="Arial"/>
        </w:rPr>
      </w:pPr>
    </w:p>
    <w:p w14:paraId="3DA4469F" w14:textId="21EF2837" w:rsidR="001B69C8" w:rsidRPr="00E06D46" w:rsidRDefault="001B69C8" w:rsidP="00C677DF">
      <w:pPr>
        <w:pStyle w:val="ListParagraph"/>
        <w:numPr>
          <w:ilvl w:val="0"/>
          <w:numId w:val="10"/>
        </w:numPr>
        <w:tabs>
          <w:tab w:val="left" w:pos="-108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360" w:lineRule="auto"/>
        <w:jc w:val="both"/>
        <w:rPr>
          <w:rFonts w:cs="Arial"/>
          <w:b/>
        </w:rPr>
      </w:pPr>
      <w:r w:rsidRPr="00E06D46">
        <w:rPr>
          <w:rFonts w:cs="Arial"/>
          <w:b/>
        </w:rPr>
        <w:t xml:space="preserve">CEP home visits </w:t>
      </w:r>
      <w:r w:rsidR="008E38B1">
        <w:rPr>
          <w:rFonts w:cs="Arial"/>
          <w:b/>
        </w:rPr>
        <w:t>(29 February, 1, 7, 8, 14 and 15 March)</w:t>
      </w:r>
    </w:p>
    <w:p w14:paraId="505AB9CA" w14:textId="77777777" w:rsidR="001B69C8" w:rsidRDefault="001B69C8" w:rsidP="00C677DF">
      <w:pPr>
        <w:pStyle w:val="ListParagraph"/>
        <w:tabs>
          <w:tab w:val="left" w:pos="-108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360" w:lineRule="auto"/>
        <w:jc w:val="both"/>
        <w:rPr>
          <w:rFonts w:cs="Arial"/>
        </w:rPr>
      </w:pPr>
    </w:p>
    <w:p w14:paraId="4C207C09" w14:textId="54E875BB" w:rsidR="00B26970" w:rsidRDefault="004536BA" w:rsidP="00C677DF">
      <w:pPr>
        <w:tabs>
          <w:tab w:val="left" w:pos="-108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360" w:lineRule="auto"/>
        <w:ind w:left="360"/>
        <w:jc w:val="both"/>
        <w:rPr>
          <w:rFonts w:cs="Arial"/>
        </w:rPr>
      </w:pPr>
      <w:r w:rsidRPr="001B69C8">
        <w:rPr>
          <w:rFonts w:cs="Arial"/>
        </w:rPr>
        <w:t xml:space="preserve">The Community Engagement Programme requires </w:t>
      </w:r>
      <w:r w:rsidR="00D44034" w:rsidRPr="001B69C8">
        <w:rPr>
          <w:rFonts w:cs="Arial"/>
        </w:rPr>
        <w:t xml:space="preserve">the students </w:t>
      </w:r>
      <w:r w:rsidRPr="001B69C8">
        <w:rPr>
          <w:rFonts w:cs="Arial"/>
        </w:rPr>
        <w:t xml:space="preserve">to assess patients (interview and determine all health care needs) </w:t>
      </w:r>
      <w:r w:rsidR="00D44034" w:rsidRPr="001B69C8">
        <w:rPr>
          <w:rFonts w:cs="Arial"/>
        </w:rPr>
        <w:t xml:space="preserve">with chronic diseases </w:t>
      </w:r>
      <w:r w:rsidRPr="001B69C8">
        <w:rPr>
          <w:rFonts w:cs="Arial"/>
        </w:rPr>
        <w:t xml:space="preserve">in their homes. </w:t>
      </w:r>
      <w:r w:rsidR="003A313E">
        <w:rPr>
          <w:rFonts w:cs="Arial"/>
        </w:rPr>
        <w:t>The students</w:t>
      </w:r>
      <w:r w:rsidRPr="001B69C8">
        <w:rPr>
          <w:rFonts w:cs="Arial"/>
        </w:rPr>
        <w:t xml:space="preserve"> work</w:t>
      </w:r>
      <w:r w:rsidR="00D44034" w:rsidRPr="001B69C8">
        <w:rPr>
          <w:rFonts w:cs="Arial"/>
        </w:rPr>
        <w:t>ed</w:t>
      </w:r>
      <w:r w:rsidRPr="001B69C8">
        <w:rPr>
          <w:rFonts w:cs="Arial"/>
        </w:rPr>
        <w:t xml:space="preserve"> in groups of about 5</w:t>
      </w:r>
      <w:r w:rsidR="00D44034" w:rsidRPr="001B69C8">
        <w:rPr>
          <w:rFonts w:cs="Arial"/>
        </w:rPr>
        <w:t xml:space="preserve"> - 6</w:t>
      </w:r>
      <w:r w:rsidRPr="001B69C8">
        <w:rPr>
          <w:rFonts w:cs="Arial"/>
        </w:rPr>
        <w:t xml:space="preserve"> members. </w:t>
      </w:r>
    </w:p>
    <w:p w14:paraId="10D2ACB3" w14:textId="77777777" w:rsidR="00B26970" w:rsidRDefault="00B26970" w:rsidP="00C677DF">
      <w:pPr>
        <w:tabs>
          <w:tab w:val="left" w:pos="-108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360" w:lineRule="auto"/>
        <w:ind w:left="360"/>
        <w:jc w:val="both"/>
        <w:rPr>
          <w:rFonts w:cs="Arial"/>
        </w:rPr>
      </w:pPr>
    </w:p>
    <w:p w14:paraId="67A56D77" w14:textId="77777777" w:rsidR="00B26970" w:rsidRPr="003E136E" w:rsidRDefault="00B26970" w:rsidP="00C677DF">
      <w:pPr>
        <w:spacing w:line="360" w:lineRule="auto"/>
        <w:ind w:left="426"/>
        <w:jc w:val="both"/>
        <w:rPr>
          <w:rFonts w:cs="Arial"/>
          <w:b/>
          <w:bCs/>
        </w:rPr>
      </w:pPr>
      <w:r w:rsidRPr="003E136E">
        <w:rPr>
          <w:rFonts w:cs="Arial"/>
          <w:b/>
          <w:bCs/>
        </w:rPr>
        <w:t xml:space="preserve">Purpose of the </w:t>
      </w:r>
      <w:r>
        <w:rPr>
          <w:rFonts w:cs="Arial"/>
          <w:b/>
          <w:bCs/>
        </w:rPr>
        <w:t>CEP home visit</w:t>
      </w:r>
    </w:p>
    <w:p w14:paraId="5065643E" w14:textId="77777777" w:rsidR="00B26970" w:rsidRPr="003E136E" w:rsidRDefault="00B26970" w:rsidP="00C677DF">
      <w:pPr>
        <w:pStyle w:val="Level3"/>
        <w:numPr>
          <w:ilvl w:val="0"/>
          <w:numId w:val="11"/>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spacing w:line="360" w:lineRule="auto"/>
        <w:ind w:left="426" w:firstLine="0"/>
        <w:jc w:val="both"/>
        <w:rPr>
          <w:rFonts w:ascii="Arial" w:hAnsi="Arial" w:cs="Arial"/>
          <w:sz w:val="24"/>
        </w:rPr>
      </w:pPr>
      <w:r w:rsidRPr="003E136E">
        <w:rPr>
          <w:rFonts w:ascii="Arial" w:hAnsi="Arial" w:cs="Arial"/>
          <w:sz w:val="24"/>
        </w:rPr>
        <w:t xml:space="preserve">To expose the learner to the social context of the practice of pharmacy in South Africa and to </w:t>
      </w:r>
      <w:r>
        <w:rPr>
          <w:rFonts w:ascii="Arial" w:hAnsi="Arial" w:cs="Arial"/>
          <w:sz w:val="24"/>
        </w:rPr>
        <w:tab/>
      </w:r>
      <w:r w:rsidRPr="003E136E">
        <w:rPr>
          <w:rFonts w:ascii="Arial" w:hAnsi="Arial" w:cs="Arial"/>
          <w:sz w:val="24"/>
        </w:rPr>
        <w:t>the effect of socio-economic factors on the patient’s health and their pharmacotherapy.</w:t>
      </w:r>
    </w:p>
    <w:p w14:paraId="5CC37B95" w14:textId="77777777" w:rsidR="00B26970" w:rsidRPr="003E136E" w:rsidRDefault="00B26970" w:rsidP="00C677DF">
      <w:pPr>
        <w:pStyle w:val="Level3"/>
        <w:numPr>
          <w:ilvl w:val="0"/>
          <w:numId w:val="11"/>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spacing w:line="360" w:lineRule="auto"/>
        <w:ind w:left="426" w:firstLine="0"/>
        <w:jc w:val="both"/>
        <w:rPr>
          <w:rFonts w:ascii="Arial" w:hAnsi="Arial" w:cs="Arial"/>
          <w:sz w:val="24"/>
        </w:rPr>
      </w:pPr>
      <w:r w:rsidRPr="003E136E">
        <w:rPr>
          <w:rFonts w:ascii="Arial" w:hAnsi="Arial" w:cs="Arial"/>
          <w:sz w:val="24"/>
        </w:rPr>
        <w:t xml:space="preserve">To enable learners to develop the ability to see health and illness from the perspective of the </w:t>
      </w:r>
      <w:r>
        <w:rPr>
          <w:rFonts w:ascii="Arial" w:hAnsi="Arial" w:cs="Arial"/>
          <w:sz w:val="24"/>
        </w:rPr>
        <w:tab/>
      </w:r>
      <w:r w:rsidRPr="003E136E">
        <w:rPr>
          <w:rFonts w:ascii="Arial" w:hAnsi="Arial" w:cs="Arial"/>
          <w:sz w:val="24"/>
        </w:rPr>
        <w:t>patient.</w:t>
      </w:r>
    </w:p>
    <w:p w14:paraId="5268F3E5" w14:textId="77777777" w:rsidR="00B26970" w:rsidRPr="003E136E" w:rsidRDefault="00B26970" w:rsidP="00C677DF">
      <w:pPr>
        <w:pStyle w:val="Level3"/>
        <w:numPr>
          <w:ilvl w:val="0"/>
          <w:numId w:val="11"/>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spacing w:line="360" w:lineRule="auto"/>
        <w:ind w:left="426" w:firstLine="0"/>
        <w:jc w:val="both"/>
        <w:rPr>
          <w:rFonts w:ascii="Arial" w:hAnsi="Arial" w:cs="Arial"/>
          <w:sz w:val="24"/>
        </w:rPr>
      </w:pPr>
      <w:r w:rsidRPr="003E136E">
        <w:rPr>
          <w:rFonts w:ascii="Arial" w:hAnsi="Arial" w:cs="Arial"/>
          <w:sz w:val="24"/>
        </w:rPr>
        <w:t xml:space="preserve">To provide an opportunity for the learner to identify specific pharmacotherapeutic problems and </w:t>
      </w:r>
      <w:r>
        <w:rPr>
          <w:rFonts w:ascii="Arial" w:hAnsi="Arial" w:cs="Arial"/>
          <w:sz w:val="24"/>
        </w:rPr>
        <w:tab/>
      </w:r>
      <w:r w:rsidRPr="003E136E">
        <w:rPr>
          <w:rFonts w:ascii="Arial" w:hAnsi="Arial" w:cs="Arial"/>
          <w:sz w:val="24"/>
        </w:rPr>
        <w:t xml:space="preserve">develop </w:t>
      </w:r>
      <w:r>
        <w:rPr>
          <w:rFonts w:ascii="Arial" w:hAnsi="Arial" w:cs="Arial"/>
          <w:sz w:val="24"/>
        </w:rPr>
        <w:t>Pharmaceutical C</w:t>
      </w:r>
      <w:r w:rsidRPr="003E136E">
        <w:rPr>
          <w:rFonts w:ascii="Arial" w:hAnsi="Arial" w:cs="Arial"/>
          <w:sz w:val="24"/>
        </w:rPr>
        <w:t>are plans for the resolution of the problems.</w:t>
      </w:r>
    </w:p>
    <w:p w14:paraId="1F618032" w14:textId="77777777" w:rsidR="00B26970" w:rsidRDefault="00B26970" w:rsidP="00C677DF">
      <w:pPr>
        <w:pStyle w:val="Level3"/>
        <w:numPr>
          <w:ilvl w:val="0"/>
          <w:numId w:val="11"/>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spacing w:line="360" w:lineRule="auto"/>
        <w:ind w:left="426" w:firstLine="0"/>
        <w:jc w:val="both"/>
        <w:rPr>
          <w:rFonts w:ascii="Arial" w:hAnsi="Arial" w:cs="Arial"/>
          <w:sz w:val="24"/>
        </w:rPr>
      </w:pPr>
      <w:r w:rsidRPr="003E136E">
        <w:rPr>
          <w:rFonts w:ascii="Arial" w:hAnsi="Arial" w:cs="Arial"/>
          <w:sz w:val="24"/>
        </w:rPr>
        <w:t>To provide an opportunity for the learner to use their communication and counseling skills.</w:t>
      </w:r>
    </w:p>
    <w:p w14:paraId="7A7FB622" w14:textId="77777777" w:rsidR="00B26970" w:rsidRDefault="00B26970" w:rsidP="00C677DF">
      <w:pPr>
        <w:pStyle w:val="Level3"/>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spacing w:line="360" w:lineRule="auto"/>
        <w:ind w:left="426" w:firstLine="0"/>
        <w:jc w:val="both"/>
        <w:rPr>
          <w:rFonts w:ascii="Arial" w:hAnsi="Arial" w:cs="Arial"/>
          <w:sz w:val="24"/>
        </w:rPr>
      </w:pPr>
    </w:p>
    <w:p w14:paraId="6DD1A7AC" w14:textId="1543537E" w:rsidR="004536BA" w:rsidRDefault="004536BA" w:rsidP="00C677DF">
      <w:pPr>
        <w:tabs>
          <w:tab w:val="left" w:pos="-108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360" w:lineRule="auto"/>
        <w:ind w:left="360"/>
        <w:jc w:val="both"/>
        <w:rPr>
          <w:rFonts w:cs="Arial"/>
        </w:rPr>
      </w:pPr>
      <w:r w:rsidRPr="001B69C8">
        <w:rPr>
          <w:rFonts w:cs="Arial"/>
        </w:rPr>
        <w:t xml:space="preserve">During the assessment of a patient a structured questionnaire </w:t>
      </w:r>
      <w:r w:rsidR="00D44034" w:rsidRPr="001B69C8">
        <w:rPr>
          <w:rFonts w:cs="Arial"/>
        </w:rPr>
        <w:t>were</w:t>
      </w:r>
      <w:r w:rsidRPr="001B69C8">
        <w:rPr>
          <w:rFonts w:cs="Arial"/>
        </w:rPr>
        <w:t xml:space="preserve"> used. </w:t>
      </w:r>
      <w:r w:rsidR="001B69C8">
        <w:rPr>
          <w:rFonts w:cs="Arial"/>
        </w:rPr>
        <w:t xml:space="preserve">The students </w:t>
      </w:r>
      <w:r w:rsidR="00D44034" w:rsidRPr="001B69C8">
        <w:rPr>
          <w:rFonts w:cs="Arial"/>
        </w:rPr>
        <w:t>wer</w:t>
      </w:r>
      <w:r w:rsidRPr="001B69C8">
        <w:rPr>
          <w:rFonts w:cs="Arial"/>
        </w:rPr>
        <w:t xml:space="preserve">e required to </w:t>
      </w:r>
      <w:r w:rsidRPr="001B69C8">
        <w:rPr>
          <w:rFonts w:cs="Arial"/>
          <w:b/>
        </w:rPr>
        <w:t>identify all the health care needs and offer advice regarding the management of the chronic diseases</w:t>
      </w:r>
      <w:r w:rsidRPr="001B69C8">
        <w:rPr>
          <w:rFonts w:cs="Arial"/>
        </w:rPr>
        <w:t xml:space="preserve"> e.g. lifestyle changes, adherence to medicines, adverse medicine reactions and the importance of regular monitoring by health care professionals. </w:t>
      </w:r>
      <w:r w:rsidR="00D44034" w:rsidRPr="001B69C8">
        <w:rPr>
          <w:rFonts w:cs="Arial"/>
        </w:rPr>
        <w:t>They were</w:t>
      </w:r>
      <w:r w:rsidRPr="001B69C8">
        <w:rPr>
          <w:rFonts w:cs="Arial"/>
        </w:rPr>
        <w:t xml:space="preserve"> also required to answer questions asked by the patients. </w:t>
      </w:r>
      <w:r w:rsidR="001B69C8">
        <w:rPr>
          <w:rFonts w:cs="Arial"/>
        </w:rPr>
        <w:t>The students</w:t>
      </w:r>
      <w:r w:rsidR="00D44034" w:rsidRPr="001B69C8">
        <w:rPr>
          <w:rFonts w:cs="Arial"/>
        </w:rPr>
        <w:t xml:space="preserve"> </w:t>
      </w:r>
      <w:r w:rsidRPr="001B69C8">
        <w:rPr>
          <w:rFonts w:cs="Arial"/>
        </w:rPr>
        <w:t>identif</w:t>
      </w:r>
      <w:r w:rsidR="00D44034" w:rsidRPr="001B69C8">
        <w:rPr>
          <w:rFonts w:cs="Arial"/>
        </w:rPr>
        <w:t>ied</w:t>
      </w:r>
      <w:r w:rsidRPr="001B69C8">
        <w:rPr>
          <w:rFonts w:cs="Arial"/>
        </w:rPr>
        <w:t xml:space="preserve"> any medicine related problems and suggest</w:t>
      </w:r>
      <w:r w:rsidR="00D44034" w:rsidRPr="001B69C8">
        <w:rPr>
          <w:rFonts w:cs="Arial"/>
        </w:rPr>
        <w:t>ed</w:t>
      </w:r>
      <w:r w:rsidRPr="001B69C8">
        <w:rPr>
          <w:rFonts w:cs="Arial"/>
        </w:rPr>
        <w:t xml:space="preserve"> </w:t>
      </w:r>
      <w:r w:rsidRPr="001B69C8">
        <w:rPr>
          <w:rFonts w:cs="Arial"/>
        </w:rPr>
        <w:lastRenderedPageBreak/>
        <w:t xml:space="preserve">solutions on how to eliminate or manage these. A facilitator </w:t>
      </w:r>
      <w:r w:rsidR="00D44034" w:rsidRPr="001B69C8">
        <w:rPr>
          <w:rFonts w:cs="Arial"/>
        </w:rPr>
        <w:t>accompanied</w:t>
      </w:r>
      <w:r w:rsidRPr="001B69C8">
        <w:rPr>
          <w:rFonts w:cs="Arial"/>
        </w:rPr>
        <w:t xml:space="preserve"> each group at all times during the home visit to assist </w:t>
      </w:r>
      <w:r w:rsidR="001B69C8">
        <w:rPr>
          <w:rFonts w:cs="Arial"/>
        </w:rPr>
        <w:t xml:space="preserve">the </w:t>
      </w:r>
      <w:r w:rsidRPr="001B69C8">
        <w:rPr>
          <w:rFonts w:cs="Arial"/>
        </w:rPr>
        <w:t xml:space="preserve">students. </w:t>
      </w:r>
    </w:p>
    <w:p w14:paraId="14EBEAF9" w14:textId="77777777" w:rsidR="006B5CA6" w:rsidRDefault="006B5CA6" w:rsidP="00C677DF">
      <w:pPr>
        <w:tabs>
          <w:tab w:val="left" w:pos="-108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360" w:lineRule="auto"/>
        <w:ind w:left="360"/>
        <w:jc w:val="both"/>
        <w:rPr>
          <w:rFonts w:cs="Arial"/>
        </w:rPr>
      </w:pPr>
    </w:p>
    <w:p w14:paraId="196860E0" w14:textId="794539A0" w:rsidR="006B5CA6" w:rsidRPr="00EE5306" w:rsidRDefault="006B5CA6" w:rsidP="00C677DF">
      <w:pPr>
        <w:spacing w:line="360" w:lineRule="auto"/>
        <w:ind w:left="426"/>
        <w:jc w:val="both"/>
      </w:pPr>
      <w:r w:rsidRPr="00EE5306">
        <w:t xml:space="preserve">Patient confidentiality </w:t>
      </w:r>
      <w:r>
        <w:t>was</w:t>
      </w:r>
      <w:r w:rsidRPr="00EE5306">
        <w:t xml:space="preserve"> respected at all times.</w:t>
      </w:r>
      <w:r>
        <w:t xml:space="preserve"> A confidentiality agreement was signed by </w:t>
      </w:r>
      <w:r w:rsidR="00AA79C9">
        <w:t xml:space="preserve">all the </w:t>
      </w:r>
      <w:r>
        <w:t xml:space="preserve">students at the beginning of the CEP course. </w:t>
      </w:r>
    </w:p>
    <w:p w14:paraId="39A210B9" w14:textId="77777777" w:rsidR="006B5CA6" w:rsidRPr="001B69C8" w:rsidRDefault="006B5CA6" w:rsidP="00C677DF">
      <w:pPr>
        <w:tabs>
          <w:tab w:val="left" w:pos="-108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360" w:lineRule="auto"/>
        <w:ind w:left="360"/>
        <w:jc w:val="both"/>
        <w:rPr>
          <w:rFonts w:cs="Arial"/>
        </w:rPr>
      </w:pPr>
    </w:p>
    <w:p w14:paraId="177F52E8" w14:textId="0AEF3EFB" w:rsidR="006764F9" w:rsidRDefault="00DA6D2F" w:rsidP="00C677DF">
      <w:pPr>
        <w:spacing w:line="360" w:lineRule="auto"/>
        <w:ind w:left="426"/>
        <w:jc w:val="both"/>
        <w:rPr>
          <w:rFonts w:cs="Arial"/>
          <w:b/>
          <w:bCs/>
        </w:rPr>
      </w:pPr>
      <w:r>
        <w:t xml:space="preserve">The patients interviewed are dependent on public sector health care facilities and limited time are spend on health education and promotion and </w:t>
      </w:r>
      <w:r w:rsidR="00B84FBF">
        <w:t xml:space="preserve">the </w:t>
      </w:r>
      <w:r>
        <w:t>understanding of their chronic condition</w:t>
      </w:r>
      <w:r w:rsidR="00AA79C9">
        <w:t>/s</w:t>
      </w:r>
      <w:r>
        <w:t xml:space="preserve"> (patient feedback and reflection). The feedback received from the patients after the home visit were very positive.  They appreciated the visit and informed the students that they understand their chronic condition for the first time.</w:t>
      </w:r>
      <w:r w:rsidR="00D40DDB">
        <w:rPr>
          <w:rFonts w:cs="Arial"/>
          <w:b/>
          <w:bCs/>
        </w:rPr>
        <w:tab/>
      </w:r>
    </w:p>
    <w:p w14:paraId="611281DF" w14:textId="77777777" w:rsidR="006463C9" w:rsidRPr="003E136E" w:rsidRDefault="006463C9" w:rsidP="00C677DF">
      <w:pPr>
        <w:spacing w:line="360" w:lineRule="auto"/>
        <w:ind w:left="426"/>
        <w:jc w:val="both"/>
        <w:rPr>
          <w:rFonts w:cs="Arial"/>
        </w:rPr>
      </w:pPr>
    </w:p>
    <w:p w14:paraId="51E7EB7D" w14:textId="6EE699F9" w:rsidR="0007227D" w:rsidRDefault="006463C9" w:rsidP="00C677DF">
      <w:pPr>
        <w:pStyle w:val="BodyText"/>
        <w:numPr>
          <w:ilvl w:val="0"/>
          <w:numId w:val="10"/>
        </w:numPr>
        <w:spacing w:line="360" w:lineRule="auto"/>
        <w:jc w:val="both"/>
        <w:rPr>
          <w:rFonts w:ascii="Arial" w:hAnsi="Arial" w:cs="Arial"/>
          <w:bCs w:val="0"/>
          <w:iCs/>
          <w:sz w:val="24"/>
        </w:rPr>
      </w:pPr>
      <w:r>
        <w:rPr>
          <w:rFonts w:ascii="Arial" w:hAnsi="Arial" w:cs="Arial"/>
          <w:bCs w:val="0"/>
          <w:iCs/>
          <w:sz w:val="24"/>
        </w:rPr>
        <w:t>Health Education and Promotion</w:t>
      </w:r>
      <w:r w:rsidR="008E38B1">
        <w:rPr>
          <w:rFonts w:ascii="Arial" w:hAnsi="Arial" w:cs="Arial"/>
          <w:bCs w:val="0"/>
          <w:iCs/>
          <w:sz w:val="24"/>
        </w:rPr>
        <w:t xml:space="preserve"> (11, 12, 18, 19, 25 and 26 April)</w:t>
      </w:r>
    </w:p>
    <w:p w14:paraId="1E0D297F" w14:textId="77777777" w:rsidR="006463C9" w:rsidRPr="00765397" w:rsidRDefault="006463C9" w:rsidP="00C677DF">
      <w:pPr>
        <w:pStyle w:val="BodyText"/>
        <w:spacing w:line="360" w:lineRule="auto"/>
        <w:ind w:left="720"/>
        <w:jc w:val="both"/>
        <w:rPr>
          <w:rFonts w:ascii="Arial" w:hAnsi="Arial" w:cs="Arial"/>
          <w:bCs w:val="0"/>
          <w:iCs/>
          <w:sz w:val="20"/>
          <w:szCs w:val="20"/>
        </w:rPr>
      </w:pPr>
    </w:p>
    <w:p w14:paraId="1FC54330" w14:textId="15DA412D" w:rsidR="00D21026" w:rsidRDefault="00E732F6" w:rsidP="00C677DF">
      <w:pPr>
        <w:spacing w:line="360" w:lineRule="auto"/>
        <w:ind w:left="426"/>
        <w:jc w:val="both"/>
      </w:pPr>
      <w:r>
        <w:t xml:space="preserve">The </w:t>
      </w:r>
      <w:r w:rsidRPr="008E38B1">
        <w:rPr>
          <w:b/>
        </w:rPr>
        <w:t xml:space="preserve">health </w:t>
      </w:r>
      <w:r w:rsidR="00D21026" w:rsidRPr="008E38B1">
        <w:rPr>
          <w:b/>
        </w:rPr>
        <w:t xml:space="preserve">education and </w:t>
      </w:r>
      <w:r w:rsidRPr="008E38B1">
        <w:rPr>
          <w:b/>
        </w:rPr>
        <w:t>promotion</w:t>
      </w:r>
      <w:r>
        <w:t xml:space="preserve"> component of the course took place at </w:t>
      </w:r>
      <w:r w:rsidRPr="008E38B1">
        <w:rPr>
          <w:b/>
        </w:rPr>
        <w:t>St Mary’s Development Care Centre</w:t>
      </w:r>
      <w:r w:rsidR="00710471" w:rsidRPr="008E38B1">
        <w:rPr>
          <w:b/>
        </w:rPr>
        <w:t xml:space="preserve"> (DCC)</w:t>
      </w:r>
      <w:r w:rsidRPr="008E38B1">
        <w:rPr>
          <w:b/>
        </w:rPr>
        <w:t>.</w:t>
      </w:r>
      <w:r>
        <w:t xml:space="preserve"> </w:t>
      </w:r>
      <w:r w:rsidR="00710471">
        <w:t xml:space="preserve">The centre focusses on the development needs of children </w:t>
      </w:r>
      <w:r w:rsidR="00D21026">
        <w:t xml:space="preserve">(grades 1 – 12) </w:t>
      </w:r>
      <w:r w:rsidR="00710471">
        <w:t xml:space="preserve">and their families. The children are identified as being at risk by schools and community networks. </w:t>
      </w:r>
    </w:p>
    <w:p w14:paraId="78BC791B" w14:textId="77777777" w:rsidR="00D21026" w:rsidRPr="00765397" w:rsidRDefault="00D21026" w:rsidP="00C677DF">
      <w:pPr>
        <w:spacing w:line="360" w:lineRule="auto"/>
        <w:ind w:left="426"/>
        <w:jc w:val="both"/>
        <w:rPr>
          <w:sz w:val="16"/>
          <w:szCs w:val="16"/>
        </w:rPr>
      </w:pPr>
    </w:p>
    <w:p w14:paraId="49D57F75" w14:textId="77777777" w:rsidR="008E38B1" w:rsidRDefault="00710471" w:rsidP="00C677DF">
      <w:pPr>
        <w:spacing w:line="360" w:lineRule="auto"/>
        <w:ind w:left="426"/>
        <w:jc w:val="both"/>
      </w:pPr>
      <w:r w:rsidRPr="008E38B1">
        <w:rPr>
          <w:b/>
        </w:rPr>
        <w:t>Topics were</w:t>
      </w:r>
      <w:r w:rsidR="008E38B1">
        <w:t xml:space="preserve">:  </w:t>
      </w:r>
    </w:p>
    <w:p w14:paraId="7B31FF9E" w14:textId="1A0E8F34" w:rsidR="008E38B1" w:rsidRPr="00765397" w:rsidRDefault="008E38B1" w:rsidP="00C677DF">
      <w:pPr>
        <w:pStyle w:val="ListParagraph"/>
        <w:numPr>
          <w:ilvl w:val="0"/>
          <w:numId w:val="12"/>
        </w:numPr>
        <w:spacing w:line="360" w:lineRule="auto"/>
        <w:ind w:left="1145" w:hanging="357"/>
        <w:jc w:val="both"/>
        <w:rPr>
          <w:sz w:val="18"/>
          <w:szCs w:val="18"/>
        </w:rPr>
      </w:pPr>
      <w:r w:rsidRPr="00765397">
        <w:rPr>
          <w:sz w:val="18"/>
          <w:szCs w:val="18"/>
        </w:rPr>
        <w:t>Why do we use medicine?</w:t>
      </w:r>
      <w:r w:rsidR="00765397" w:rsidRPr="00765397">
        <w:rPr>
          <w:sz w:val="18"/>
          <w:szCs w:val="18"/>
        </w:rPr>
        <w:tab/>
      </w:r>
      <w:r w:rsidR="00765397" w:rsidRPr="00765397">
        <w:rPr>
          <w:sz w:val="18"/>
          <w:szCs w:val="18"/>
        </w:rPr>
        <w:tab/>
      </w:r>
      <w:r w:rsidR="00765397" w:rsidRPr="00765397">
        <w:rPr>
          <w:sz w:val="18"/>
          <w:szCs w:val="18"/>
        </w:rPr>
        <w:tab/>
      </w:r>
      <w:r w:rsidR="00765397" w:rsidRPr="00765397">
        <w:rPr>
          <w:sz w:val="18"/>
          <w:szCs w:val="18"/>
        </w:rPr>
        <w:tab/>
      </w:r>
      <w:r w:rsidR="00765397" w:rsidRPr="00765397">
        <w:rPr>
          <w:sz w:val="18"/>
          <w:szCs w:val="18"/>
        </w:rPr>
        <w:tab/>
      </w:r>
      <w:r w:rsidR="00765397" w:rsidRPr="00765397">
        <w:rPr>
          <w:sz w:val="18"/>
          <w:szCs w:val="18"/>
        </w:rPr>
        <w:tab/>
      </w:r>
    </w:p>
    <w:p w14:paraId="16857509" w14:textId="77777777" w:rsidR="008E38B1" w:rsidRPr="00765397" w:rsidRDefault="008E38B1" w:rsidP="00C677DF">
      <w:pPr>
        <w:pStyle w:val="ListParagraph"/>
        <w:numPr>
          <w:ilvl w:val="0"/>
          <w:numId w:val="12"/>
        </w:numPr>
        <w:spacing w:line="360" w:lineRule="auto"/>
        <w:ind w:left="1145" w:hanging="357"/>
        <w:jc w:val="both"/>
        <w:rPr>
          <w:sz w:val="18"/>
          <w:szCs w:val="18"/>
        </w:rPr>
      </w:pPr>
      <w:r w:rsidRPr="00765397">
        <w:rPr>
          <w:sz w:val="18"/>
          <w:szCs w:val="18"/>
        </w:rPr>
        <w:t>How do medicines work?</w:t>
      </w:r>
    </w:p>
    <w:p w14:paraId="08D36BEE" w14:textId="77777777" w:rsidR="008E38B1" w:rsidRPr="00765397" w:rsidRDefault="008E38B1" w:rsidP="00C677DF">
      <w:pPr>
        <w:pStyle w:val="ListParagraph"/>
        <w:numPr>
          <w:ilvl w:val="0"/>
          <w:numId w:val="12"/>
        </w:numPr>
        <w:spacing w:line="360" w:lineRule="auto"/>
        <w:ind w:left="1145" w:hanging="357"/>
        <w:jc w:val="both"/>
        <w:rPr>
          <w:sz w:val="18"/>
          <w:szCs w:val="18"/>
        </w:rPr>
      </w:pPr>
      <w:r w:rsidRPr="00765397">
        <w:rPr>
          <w:sz w:val="18"/>
          <w:szCs w:val="18"/>
        </w:rPr>
        <w:t>What skin conditions are we likely to get?</w:t>
      </w:r>
    </w:p>
    <w:p w14:paraId="02523794" w14:textId="77777777" w:rsidR="008E38B1" w:rsidRPr="00765397" w:rsidRDefault="008E38B1" w:rsidP="00C677DF">
      <w:pPr>
        <w:pStyle w:val="ListParagraph"/>
        <w:numPr>
          <w:ilvl w:val="0"/>
          <w:numId w:val="12"/>
        </w:numPr>
        <w:spacing w:line="360" w:lineRule="auto"/>
        <w:ind w:left="1145" w:hanging="357"/>
        <w:jc w:val="both"/>
        <w:rPr>
          <w:sz w:val="18"/>
          <w:szCs w:val="18"/>
        </w:rPr>
      </w:pPr>
      <w:r w:rsidRPr="00765397">
        <w:rPr>
          <w:sz w:val="18"/>
          <w:szCs w:val="18"/>
        </w:rPr>
        <w:t>Precautions with medicines</w:t>
      </w:r>
    </w:p>
    <w:p w14:paraId="33B75808" w14:textId="77777777" w:rsidR="008E38B1" w:rsidRPr="00765397" w:rsidRDefault="008E38B1" w:rsidP="00C677DF">
      <w:pPr>
        <w:pStyle w:val="ListParagraph"/>
        <w:numPr>
          <w:ilvl w:val="0"/>
          <w:numId w:val="12"/>
        </w:numPr>
        <w:spacing w:line="360" w:lineRule="auto"/>
        <w:ind w:left="1145" w:hanging="357"/>
        <w:jc w:val="both"/>
        <w:rPr>
          <w:sz w:val="18"/>
          <w:szCs w:val="18"/>
        </w:rPr>
      </w:pPr>
      <w:r w:rsidRPr="00765397">
        <w:rPr>
          <w:sz w:val="18"/>
          <w:szCs w:val="18"/>
        </w:rPr>
        <w:t>Diabetes in my family</w:t>
      </w:r>
    </w:p>
    <w:p w14:paraId="24E39A75" w14:textId="77777777" w:rsidR="008E38B1" w:rsidRPr="00765397" w:rsidRDefault="008E38B1" w:rsidP="00C677DF">
      <w:pPr>
        <w:pStyle w:val="ListParagraph"/>
        <w:numPr>
          <w:ilvl w:val="0"/>
          <w:numId w:val="12"/>
        </w:numPr>
        <w:spacing w:line="360" w:lineRule="auto"/>
        <w:ind w:left="1145" w:hanging="357"/>
        <w:jc w:val="both"/>
        <w:rPr>
          <w:sz w:val="18"/>
          <w:szCs w:val="18"/>
        </w:rPr>
      </w:pPr>
      <w:r w:rsidRPr="00765397">
        <w:rPr>
          <w:sz w:val="18"/>
          <w:szCs w:val="18"/>
        </w:rPr>
        <w:t>Worm infestation</w:t>
      </w:r>
    </w:p>
    <w:p w14:paraId="585E3BF5" w14:textId="77777777" w:rsidR="008E38B1" w:rsidRPr="00765397" w:rsidRDefault="008E38B1" w:rsidP="00C677DF">
      <w:pPr>
        <w:pStyle w:val="ListParagraph"/>
        <w:numPr>
          <w:ilvl w:val="0"/>
          <w:numId w:val="12"/>
        </w:numPr>
        <w:spacing w:line="360" w:lineRule="auto"/>
        <w:ind w:left="1145" w:hanging="357"/>
        <w:jc w:val="both"/>
        <w:rPr>
          <w:sz w:val="18"/>
          <w:szCs w:val="18"/>
        </w:rPr>
      </w:pPr>
      <w:r w:rsidRPr="00765397">
        <w:rPr>
          <w:sz w:val="18"/>
          <w:szCs w:val="18"/>
        </w:rPr>
        <w:t>Asthma</w:t>
      </w:r>
    </w:p>
    <w:p w14:paraId="50B50C28" w14:textId="77777777" w:rsidR="008E38B1" w:rsidRPr="00765397" w:rsidRDefault="008E38B1" w:rsidP="00C677DF">
      <w:pPr>
        <w:pStyle w:val="ListParagraph"/>
        <w:numPr>
          <w:ilvl w:val="0"/>
          <w:numId w:val="12"/>
        </w:numPr>
        <w:spacing w:line="360" w:lineRule="auto"/>
        <w:ind w:left="1145" w:hanging="357"/>
        <w:jc w:val="both"/>
        <w:rPr>
          <w:sz w:val="18"/>
          <w:szCs w:val="18"/>
        </w:rPr>
      </w:pPr>
      <w:r w:rsidRPr="00765397">
        <w:rPr>
          <w:sz w:val="18"/>
          <w:szCs w:val="18"/>
        </w:rPr>
        <w:t>A family member with hypertension</w:t>
      </w:r>
    </w:p>
    <w:p w14:paraId="3A19E5C5" w14:textId="77777777" w:rsidR="008E38B1" w:rsidRPr="00765397" w:rsidRDefault="008E38B1" w:rsidP="00C677DF">
      <w:pPr>
        <w:pStyle w:val="ListParagraph"/>
        <w:numPr>
          <w:ilvl w:val="0"/>
          <w:numId w:val="12"/>
        </w:numPr>
        <w:spacing w:line="360" w:lineRule="auto"/>
        <w:ind w:left="1145" w:hanging="357"/>
        <w:jc w:val="both"/>
        <w:rPr>
          <w:sz w:val="18"/>
          <w:szCs w:val="18"/>
        </w:rPr>
      </w:pPr>
      <w:r w:rsidRPr="00765397">
        <w:rPr>
          <w:sz w:val="18"/>
          <w:szCs w:val="18"/>
        </w:rPr>
        <w:t>How to deal with epilepsy?</w:t>
      </w:r>
    </w:p>
    <w:p w14:paraId="59238CEC" w14:textId="23D908C4" w:rsidR="008E38B1" w:rsidRPr="00765397" w:rsidRDefault="008E38B1" w:rsidP="00C677DF">
      <w:pPr>
        <w:pStyle w:val="ListParagraph"/>
        <w:numPr>
          <w:ilvl w:val="0"/>
          <w:numId w:val="12"/>
        </w:numPr>
        <w:spacing w:line="360" w:lineRule="auto"/>
        <w:ind w:left="1145" w:hanging="357"/>
        <w:jc w:val="both"/>
        <w:rPr>
          <w:sz w:val="18"/>
          <w:szCs w:val="18"/>
        </w:rPr>
      </w:pPr>
      <w:r w:rsidRPr="00765397">
        <w:rPr>
          <w:sz w:val="18"/>
          <w:szCs w:val="18"/>
        </w:rPr>
        <w:t>A family member with joint pain – arthritis</w:t>
      </w:r>
    </w:p>
    <w:p w14:paraId="39758679" w14:textId="43F8277C" w:rsidR="008E38B1" w:rsidRPr="00765397" w:rsidRDefault="008E38B1" w:rsidP="00C677DF">
      <w:pPr>
        <w:pStyle w:val="ListParagraph"/>
        <w:numPr>
          <w:ilvl w:val="0"/>
          <w:numId w:val="12"/>
        </w:numPr>
        <w:spacing w:line="360" w:lineRule="auto"/>
        <w:ind w:left="1145" w:hanging="357"/>
        <w:jc w:val="both"/>
        <w:rPr>
          <w:sz w:val="18"/>
          <w:szCs w:val="18"/>
        </w:rPr>
      </w:pPr>
      <w:r w:rsidRPr="00765397">
        <w:rPr>
          <w:sz w:val="18"/>
          <w:szCs w:val="18"/>
        </w:rPr>
        <w:t>Prevent diarrhea</w:t>
      </w:r>
    </w:p>
    <w:p w14:paraId="220F8C8D" w14:textId="77777777" w:rsidR="008E38B1" w:rsidRPr="00765397" w:rsidRDefault="008E38B1" w:rsidP="00C677DF">
      <w:pPr>
        <w:pStyle w:val="ListParagraph"/>
        <w:numPr>
          <w:ilvl w:val="0"/>
          <w:numId w:val="12"/>
        </w:numPr>
        <w:spacing w:line="360" w:lineRule="auto"/>
        <w:ind w:left="1145" w:hanging="357"/>
        <w:jc w:val="both"/>
        <w:rPr>
          <w:sz w:val="18"/>
          <w:szCs w:val="18"/>
        </w:rPr>
      </w:pPr>
      <w:r w:rsidRPr="00765397">
        <w:rPr>
          <w:sz w:val="18"/>
          <w:szCs w:val="18"/>
        </w:rPr>
        <w:t>Prevent constipation</w:t>
      </w:r>
    </w:p>
    <w:p w14:paraId="2B185691" w14:textId="77777777" w:rsidR="008E38B1" w:rsidRPr="00765397" w:rsidRDefault="008E38B1" w:rsidP="00C677DF">
      <w:pPr>
        <w:pStyle w:val="ListParagraph"/>
        <w:numPr>
          <w:ilvl w:val="0"/>
          <w:numId w:val="12"/>
        </w:numPr>
        <w:spacing w:line="360" w:lineRule="auto"/>
        <w:ind w:left="1145" w:hanging="357"/>
        <w:jc w:val="both"/>
        <w:rPr>
          <w:sz w:val="18"/>
          <w:szCs w:val="18"/>
        </w:rPr>
      </w:pPr>
      <w:r w:rsidRPr="00765397">
        <w:rPr>
          <w:sz w:val="18"/>
          <w:szCs w:val="18"/>
        </w:rPr>
        <w:t>How to protect yourself and your family from getting Tuberculosis</w:t>
      </w:r>
    </w:p>
    <w:p w14:paraId="5D5372BC" w14:textId="77777777" w:rsidR="008E38B1" w:rsidRPr="00765397" w:rsidRDefault="008E38B1" w:rsidP="00C677DF">
      <w:pPr>
        <w:pStyle w:val="ListParagraph"/>
        <w:numPr>
          <w:ilvl w:val="0"/>
          <w:numId w:val="12"/>
        </w:numPr>
        <w:spacing w:line="360" w:lineRule="auto"/>
        <w:ind w:left="1145" w:hanging="357"/>
        <w:jc w:val="both"/>
        <w:rPr>
          <w:sz w:val="18"/>
          <w:szCs w:val="18"/>
        </w:rPr>
      </w:pPr>
      <w:r w:rsidRPr="00765397">
        <w:rPr>
          <w:sz w:val="18"/>
          <w:szCs w:val="18"/>
        </w:rPr>
        <w:t>Foot care for a diabetic family member.</w:t>
      </w:r>
    </w:p>
    <w:p w14:paraId="1A0AAD08" w14:textId="05DDAF06" w:rsidR="00765397" w:rsidRDefault="00765397" w:rsidP="00765397">
      <w:pPr>
        <w:pStyle w:val="ListParagraph"/>
        <w:spacing w:line="360" w:lineRule="auto"/>
        <w:ind w:left="1146"/>
        <w:jc w:val="both"/>
      </w:pPr>
      <w:r>
        <w:t>T</w:t>
      </w:r>
      <w:r w:rsidR="00DF3F66">
        <w:t xml:space="preserve">he pharmacy students were encouraged to engage with the children to create a learning environment while having fun. </w:t>
      </w:r>
      <w:r w:rsidR="00D21026">
        <w:t>Posit</w:t>
      </w:r>
      <w:r w:rsidR="00710471">
        <w:t xml:space="preserve">ive feedback was received from the </w:t>
      </w:r>
      <w:r w:rsidR="00DF3F66">
        <w:t>staff and</w:t>
      </w:r>
      <w:r w:rsidR="00710471">
        <w:t xml:space="preserve"> leaners at St Mary’s DCC and a request was made that we return in 201</w:t>
      </w:r>
      <w:r w:rsidR="00D21026">
        <w:t>7</w:t>
      </w:r>
      <w:r w:rsidR="00710471">
        <w:t xml:space="preserve">. </w:t>
      </w:r>
    </w:p>
    <w:p w14:paraId="121619F5" w14:textId="217391C6" w:rsidR="00917E78" w:rsidRPr="00765397" w:rsidRDefault="00765397" w:rsidP="00765397">
      <w:pPr>
        <w:pStyle w:val="ListParagraph"/>
        <w:spacing w:line="360" w:lineRule="auto"/>
        <w:ind w:left="1146"/>
        <w:jc w:val="both"/>
        <w:rPr>
          <w:sz w:val="18"/>
          <w:szCs w:val="18"/>
        </w:rPr>
      </w:pPr>
      <w:r w:rsidRPr="00765397">
        <w:rPr>
          <w:sz w:val="18"/>
          <w:szCs w:val="18"/>
        </w:rPr>
        <w:t>C</w:t>
      </w:r>
      <w:r w:rsidR="00906397" w:rsidRPr="00765397">
        <w:rPr>
          <w:rFonts w:cs="Arial"/>
          <w:bCs/>
          <w:sz w:val="18"/>
          <w:szCs w:val="18"/>
        </w:rPr>
        <w:t xml:space="preserve">ompiled by </w:t>
      </w:r>
      <w:r w:rsidR="00D21026" w:rsidRPr="00765397">
        <w:rPr>
          <w:rFonts w:cs="Arial"/>
          <w:bCs/>
          <w:sz w:val="18"/>
          <w:szCs w:val="18"/>
        </w:rPr>
        <w:t>Lynnette van Dyk</w:t>
      </w:r>
    </w:p>
    <w:sectPr w:rsidR="00917E78" w:rsidRPr="00765397" w:rsidSect="00765397">
      <w:footerReference w:type="default" r:id="rId7"/>
      <w:pgSz w:w="12240" w:h="15840"/>
      <w:pgMar w:top="454" w:right="567" w:bottom="454" w:left="567"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6FEDA" w14:textId="77777777" w:rsidR="003B3763" w:rsidRDefault="003B3763" w:rsidP="00A032E6">
      <w:r>
        <w:separator/>
      </w:r>
    </w:p>
  </w:endnote>
  <w:endnote w:type="continuationSeparator" w:id="0">
    <w:p w14:paraId="0753240D" w14:textId="77777777" w:rsidR="003B3763" w:rsidRDefault="003B3763" w:rsidP="00A0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8811" w14:textId="77777777" w:rsidR="00CC43D6" w:rsidRDefault="00E84863">
    <w:pPr>
      <w:pStyle w:val="Footer"/>
      <w:jc w:val="right"/>
    </w:pPr>
    <w:r>
      <w:fldChar w:fldCharType="begin"/>
    </w:r>
    <w:r w:rsidR="00AB3B08">
      <w:instrText xml:space="preserve"> PAGE   \* MERGEFORMAT </w:instrText>
    </w:r>
    <w:r>
      <w:fldChar w:fldCharType="separate"/>
    </w:r>
    <w:r w:rsidR="006D090C">
      <w:rPr>
        <w:noProof/>
      </w:rPr>
      <w:t>1</w:t>
    </w:r>
    <w:r>
      <w:fldChar w:fldCharType="end"/>
    </w:r>
  </w:p>
  <w:p w14:paraId="58C1F9EC" w14:textId="77777777" w:rsidR="00CC43D6" w:rsidRDefault="003B37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72744" w14:textId="77777777" w:rsidR="003B3763" w:rsidRDefault="003B3763" w:rsidP="00A032E6">
      <w:r>
        <w:separator/>
      </w:r>
    </w:p>
  </w:footnote>
  <w:footnote w:type="continuationSeparator" w:id="0">
    <w:p w14:paraId="1235E614" w14:textId="77777777" w:rsidR="003B3763" w:rsidRDefault="003B3763" w:rsidP="00A032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6129C"/>
    <w:multiLevelType w:val="hybridMultilevel"/>
    <w:tmpl w:val="4880E4CC"/>
    <w:lvl w:ilvl="0" w:tplc="5FE448E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2A9018AD"/>
    <w:multiLevelType w:val="hybridMultilevel"/>
    <w:tmpl w:val="D66C796E"/>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32A06267"/>
    <w:multiLevelType w:val="hybridMultilevel"/>
    <w:tmpl w:val="ED240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1722CB"/>
    <w:multiLevelType w:val="hybridMultilevel"/>
    <w:tmpl w:val="A388450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8ED7348"/>
    <w:multiLevelType w:val="hybridMultilevel"/>
    <w:tmpl w:val="E272EBFE"/>
    <w:lvl w:ilvl="0" w:tplc="9E769E62">
      <w:start w:val="1"/>
      <w:numFmt w:val="bullet"/>
      <w:lvlText w:val=""/>
      <w:lvlJc w:val="left"/>
      <w:pPr>
        <w:tabs>
          <w:tab w:val="num" w:pos="0"/>
        </w:tabs>
        <w:ind w:left="0" w:firstLine="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965E3B"/>
    <w:multiLevelType w:val="hybridMultilevel"/>
    <w:tmpl w:val="6332D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ED5885"/>
    <w:multiLevelType w:val="hybridMultilevel"/>
    <w:tmpl w:val="F8988BB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74121D3C"/>
    <w:multiLevelType w:val="hybridMultilevel"/>
    <w:tmpl w:val="A05C79B2"/>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BE51FA"/>
    <w:multiLevelType w:val="hybridMultilevel"/>
    <w:tmpl w:val="90022D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9853B61"/>
    <w:multiLevelType w:val="hybridMultilevel"/>
    <w:tmpl w:val="E97A979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DA31943"/>
    <w:multiLevelType w:val="hybridMultilevel"/>
    <w:tmpl w:val="87D0A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7615A7"/>
    <w:multiLevelType w:val="hybridMultilevel"/>
    <w:tmpl w:val="FA1E146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1"/>
  </w:num>
  <w:num w:numId="4">
    <w:abstractNumId w:val="6"/>
  </w:num>
  <w:num w:numId="5">
    <w:abstractNumId w:val="5"/>
  </w:num>
  <w:num w:numId="6">
    <w:abstractNumId w:val="10"/>
  </w:num>
  <w:num w:numId="7">
    <w:abstractNumId w:val="9"/>
  </w:num>
  <w:num w:numId="8">
    <w:abstractNumId w:val="8"/>
  </w:num>
  <w:num w:numId="9">
    <w:abstractNumId w:val="0"/>
  </w:num>
  <w:num w:numId="10">
    <w:abstractNumId w:val="2"/>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B08"/>
    <w:rsid w:val="000542E5"/>
    <w:rsid w:val="000554E1"/>
    <w:rsid w:val="0006094F"/>
    <w:rsid w:val="0007227D"/>
    <w:rsid w:val="00076A4C"/>
    <w:rsid w:val="00077C2A"/>
    <w:rsid w:val="000B0EBA"/>
    <w:rsid w:val="000C54CD"/>
    <w:rsid w:val="000D3150"/>
    <w:rsid w:val="000D36D2"/>
    <w:rsid w:val="00101FBE"/>
    <w:rsid w:val="0014188F"/>
    <w:rsid w:val="0015130A"/>
    <w:rsid w:val="001544F9"/>
    <w:rsid w:val="00160ACB"/>
    <w:rsid w:val="001610D7"/>
    <w:rsid w:val="001B69C8"/>
    <w:rsid w:val="001C074D"/>
    <w:rsid w:val="001C6D3F"/>
    <w:rsid w:val="001E2C17"/>
    <w:rsid w:val="001F67D4"/>
    <w:rsid w:val="0020077C"/>
    <w:rsid w:val="002245EF"/>
    <w:rsid w:val="0024755C"/>
    <w:rsid w:val="00267BEB"/>
    <w:rsid w:val="00267FDB"/>
    <w:rsid w:val="002960DE"/>
    <w:rsid w:val="002C6FA0"/>
    <w:rsid w:val="002D04E6"/>
    <w:rsid w:val="00314882"/>
    <w:rsid w:val="00357278"/>
    <w:rsid w:val="00357D37"/>
    <w:rsid w:val="00380295"/>
    <w:rsid w:val="00383D8B"/>
    <w:rsid w:val="003A313E"/>
    <w:rsid w:val="003B0DFB"/>
    <w:rsid w:val="003B3763"/>
    <w:rsid w:val="003C5A81"/>
    <w:rsid w:val="003E784F"/>
    <w:rsid w:val="00407CE0"/>
    <w:rsid w:val="0042135B"/>
    <w:rsid w:val="00450B38"/>
    <w:rsid w:val="004536BA"/>
    <w:rsid w:val="00481C4F"/>
    <w:rsid w:val="004A652B"/>
    <w:rsid w:val="004B100F"/>
    <w:rsid w:val="004D62A6"/>
    <w:rsid w:val="0051472C"/>
    <w:rsid w:val="0057035B"/>
    <w:rsid w:val="0058243C"/>
    <w:rsid w:val="005E21F2"/>
    <w:rsid w:val="005E3A20"/>
    <w:rsid w:val="005F7B79"/>
    <w:rsid w:val="006217C3"/>
    <w:rsid w:val="00631608"/>
    <w:rsid w:val="00636885"/>
    <w:rsid w:val="006463C9"/>
    <w:rsid w:val="006609C5"/>
    <w:rsid w:val="006764F9"/>
    <w:rsid w:val="0069306F"/>
    <w:rsid w:val="006A250C"/>
    <w:rsid w:val="006A2CB9"/>
    <w:rsid w:val="006B5CA6"/>
    <w:rsid w:val="006D090C"/>
    <w:rsid w:val="006D5F7C"/>
    <w:rsid w:val="006E235B"/>
    <w:rsid w:val="006E3711"/>
    <w:rsid w:val="00701EFC"/>
    <w:rsid w:val="00710471"/>
    <w:rsid w:val="00714046"/>
    <w:rsid w:val="00730FE3"/>
    <w:rsid w:val="00765397"/>
    <w:rsid w:val="00774771"/>
    <w:rsid w:val="007B3ED4"/>
    <w:rsid w:val="007C5F37"/>
    <w:rsid w:val="007E4F27"/>
    <w:rsid w:val="0080164E"/>
    <w:rsid w:val="0081091F"/>
    <w:rsid w:val="008405D0"/>
    <w:rsid w:val="00847C9D"/>
    <w:rsid w:val="00853B8A"/>
    <w:rsid w:val="00855B24"/>
    <w:rsid w:val="00891551"/>
    <w:rsid w:val="008A6A23"/>
    <w:rsid w:val="008D1510"/>
    <w:rsid w:val="008E38B1"/>
    <w:rsid w:val="008E4C8C"/>
    <w:rsid w:val="00905FBB"/>
    <w:rsid w:val="00906397"/>
    <w:rsid w:val="00917E78"/>
    <w:rsid w:val="00974572"/>
    <w:rsid w:val="00993518"/>
    <w:rsid w:val="009B2069"/>
    <w:rsid w:val="009E468B"/>
    <w:rsid w:val="009E4E5B"/>
    <w:rsid w:val="009F0024"/>
    <w:rsid w:val="00A023E2"/>
    <w:rsid w:val="00A032E6"/>
    <w:rsid w:val="00A20E4C"/>
    <w:rsid w:val="00A314AF"/>
    <w:rsid w:val="00A535C8"/>
    <w:rsid w:val="00AA79C9"/>
    <w:rsid w:val="00AB3B08"/>
    <w:rsid w:val="00AB47DD"/>
    <w:rsid w:val="00AE201D"/>
    <w:rsid w:val="00AF1C20"/>
    <w:rsid w:val="00B12CD1"/>
    <w:rsid w:val="00B15EC1"/>
    <w:rsid w:val="00B20684"/>
    <w:rsid w:val="00B26970"/>
    <w:rsid w:val="00B269DA"/>
    <w:rsid w:val="00B34ADB"/>
    <w:rsid w:val="00B5084D"/>
    <w:rsid w:val="00B75A30"/>
    <w:rsid w:val="00B84FBF"/>
    <w:rsid w:val="00B87151"/>
    <w:rsid w:val="00BB3999"/>
    <w:rsid w:val="00BC3E84"/>
    <w:rsid w:val="00BE4A07"/>
    <w:rsid w:val="00C03DB2"/>
    <w:rsid w:val="00C34546"/>
    <w:rsid w:val="00C466B6"/>
    <w:rsid w:val="00C677DF"/>
    <w:rsid w:val="00C75499"/>
    <w:rsid w:val="00C80696"/>
    <w:rsid w:val="00CA0D67"/>
    <w:rsid w:val="00D21026"/>
    <w:rsid w:val="00D25DC4"/>
    <w:rsid w:val="00D37683"/>
    <w:rsid w:val="00D40DDB"/>
    <w:rsid w:val="00D44034"/>
    <w:rsid w:val="00D53591"/>
    <w:rsid w:val="00D92004"/>
    <w:rsid w:val="00D95810"/>
    <w:rsid w:val="00D96B8A"/>
    <w:rsid w:val="00DA562D"/>
    <w:rsid w:val="00DA6D2F"/>
    <w:rsid w:val="00DB4839"/>
    <w:rsid w:val="00DC2EF9"/>
    <w:rsid w:val="00DD4BA5"/>
    <w:rsid w:val="00DE6B16"/>
    <w:rsid w:val="00DF3F66"/>
    <w:rsid w:val="00E03BEC"/>
    <w:rsid w:val="00E06D46"/>
    <w:rsid w:val="00E503FA"/>
    <w:rsid w:val="00E571C8"/>
    <w:rsid w:val="00E732F6"/>
    <w:rsid w:val="00E73B98"/>
    <w:rsid w:val="00E84863"/>
    <w:rsid w:val="00ED5437"/>
    <w:rsid w:val="00EF60A5"/>
    <w:rsid w:val="00F05BC5"/>
    <w:rsid w:val="00F06153"/>
    <w:rsid w:val="00F160DE"/>
    <w:rsid w:val="00F201C3"/>
    <w:rsid w:val="00F276C5"/>
    <w:rsid w:val="00F3038A"/>
    <w:rsid w:val="00F5623C"/>
    <w:rsid w:val="00F629C1"/>
    <w:rsid w:val="00F75B53"/>
    <w:rsid w:val="00FA3F47"/>
    <w:rsid w:val="00FB6EB8"/>
    <w:rsid w:val="00FC07D0"/>
    <w:rsid w:val="00FE294A"/>
    <w:rsid w:val="00FF43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6A65"/>
  <w15:docId w15:val="{3B9D2F6D-CDFB-4F86-A5A8-BB4453E0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B08"/>
    <w:pPr>
      <w:spacing w:after="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qFormat/>
    <w:rsid w:val="00AB3B08"/>
    <w:pPr>
      <w:keepNext/>
      <w:outlineLvl w:val="0"/>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3B08"/>
    <w:rPr>
      <w:rFonts w:ascii="Arial" w:eastAsia="Times New Roman" w:hAnsi="Arial" w:cs="Arial"/>
      <w:b/>
      <w:bCs/>
      <w:sz w:val="24"/>
      <w:szCs w:val="24"/>
      <w:u w:val="single"/>
      <w:lang w:val="en-US"/>
    </w:rPr>
  </w:style>
  <w:style w:type="paragraph" w:customStyle="1" w:styleId="Pa13">
    <w:name w:val="Pa13"/>
    <w:basedOn w:val="Normal"/>
    <w:next w:val="Normal"/>
    <w:rsid w:val="00AB3B08"/>
    <w:pPr>
      <w:autoSpaceDE w:val="0"/>
      <w:autoSpaceDN w:val="0"/>
      <w:adjustRightInd w:val="0"/>
      <w:spacing w:before="20" w:line="241" w:lineRule="atLeast"/>
    </w:pPr>
    <w:rPr>
      <w:rFonts w:ascii="Arial Narrow" w:hAnsi="Arial Narrow"/>
    </w:rPr>
  </w:style>
  <w:style w:type="paragraph" w:styleId="CommentText">
    <w:name w:val="annotation text"/>
    <w:basedOn w:val="Normal"/>
    <w:link w:val="CommentTextChar"/>
    <w:semiHidden/>
    <w:rsid w:val="00AB3B08"/>
    <w:rPr>
      <w:sz w:val="20"/>
      <w:szCs w:val="20"/>
    </w:rPr>
  </w:style>
  <w:style w:type="character" w:customStyle="1" w:styleId="CommentTextChar">
    <w:name w:val="Comment Text Char"/>
    <w:basedOn w:val="DefaultParagraphFont"/>
    <w:link w:val="CommentText"/>
    <w:semiHidden/>
    <w:rsid w:val="00AB3B08"/>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AB3B08"/>
    <w:rPr>
      <w:b/>
      <w:bCs/>
    </w:rPr>
  </w:style>
  <w:style w:type="character" w:customStyle="1" w:styleId="CommentSubjectChar">
    <w:name w:val="Comment Subject Char"/>
    <w:basedOn w:val="CommentTextChar"/>
    <w:link w:val="CommentSubject"/>
    <w:semiHidden/>
    <w:rsid w:val="00AB3B08"/>
    <w:rPr>
      <w:rFonts w:ascii="Arial" w:eastAsia="Times New Roman" w:hAnsi="Arial" w:cs="Times New Roman"/>
      <w:b/>
      <w:bCs/>
      <w:sz w:val="20"/>
      <w:szCs w:val="20"/>
      <w:lang w:val="en-US"/>
    </w:rPr>
  </w:style>
  <w:style w:type="character" w:styleId="Hyperlink">
    <w:name w:val="Hyperlink"/>
    <w:basedOn w:val="DefaultParagraphFont"/>
    <w:rsid w:val="00AB3B08"/>
    <w:rPr>
      <w:color w:val="0000FF"/>
      <w:u w:val="single"/>
    </w:rPr>
  </w:style>
  <w:style w:type="paragraph" w:styleId="Footer">
    <w:name w:val="footer"/>
    <w:basedOn w:val="Normal"/>
    <w:link w:val="FooterChar"/>
    <w:uiPriority w:val="99"/>
    <w:rsid w:val="00AB3B08"/>
    <w:pPr>
      <w:tabs>
        <w:tab w:val="center" w:pos="4513"/>
        <w:tab w:val="right" w:pos="9026"/>
      </w:tabs>
    </w:pPr>
  </w:style>
  <w:style w:type="character" w:customStyle="1" w:styleId="FooterChar">
    <w:name w:val="Footer Char"/>
    <w:basedOn w:val="DefaultParagraphFont"/>
    <w:link w:val="Footer"/>
    <w:uiPriority w:val="99"/>
    <w:rsid w:val="00AB3B08"/>
    <w:rPr>
      <w:rFonts w:ascii="Arial" w:eastAsia="Times New Roman" w:hAnsi="Arial" w:cs="Times New Roman"/>
      <w:sz w:val="24"/>
      <w:szCs w:val="24"/>
      <w:lang w:val="en-US"/>
    </w:rPr>
  </w:style>
  <w:style w:type="paragraph" w:styleId="PlainText">
    <w:name w:val="Plain Text"/>
    <w:basedOn w:val="Normal"/>
    <w:link w:val="PlainTextChar"/>
    <w:uiPriority w:val="99"/>
    <w:unhideWhenUsed/>
    <w:rsid w:val="00AB3B08"/>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AB3B08"/>
    <w:rPr>
      <w:rFonts w:ascii="Consolas" w:eastAsia="Calibri" w:hAnsi="Consolas" w:cs="Times New Roman"/>
      <w:sz w:val="21"/>
      <w:szCs w:val="21"/>
    </w:rPr>
  </w:style>
  <w:style w:type="character" w:styleId="EndnoteReference">
    <w:name w:val="endnote reference"/>
    <w:basedOn w:val="DefaultParagraphFont"/>
    <w:rsid w:val="00AB3B08"/>
    <w:rPr>
      <w:vertAlign w:val="superscript"/>
    </w:rPr>
  </w:style>
  <w:style w:type="paragraph" w:styleId="BalloonText">
    <w:name w:val="Balloon Text"/>
    <w:basedOn w:val="Normal"/>
    <w:link w:val="BalloonTextChar"/>
    <w:uiPriority w:val="99"/>
    <w:semiHidden/>
    <w:unhideWhenUsed/>
    <w:rsid w:val="00853B8A"/>
    <w:rPr>
      <w:rFonts w:ascii="Tahoma" w:hAnsi="Tahoma" w:cs="Tahoma"/>
      <w:sz w:val="16"/>
      <w:szCs w:val="16"/>
    </w:rPr>
  </w:style>
  <w:style w:type="character" w:customStyle="1" w:styleId="BalloonTextChar">
    <w:name w:val="Balloon Text Char"/>
    <w:basedOn w:val="DefaultParagraphFont"/>
    <w:link w:val="BalloonText"/>
    <w:uiPriority w:val="99"/>
    <w:semiHidden/>
    <w:rsid w:val="00853B8A"/>
    <w:rPr>
      <w:rFonts w:ascii="Tahoma" w:eastAsia="Times New Roman" w:hAnsi="Tahoma" w:cs="Tahoma"/>
      <w:sz w:val="16"/>
      <w:szCs w:val="16"/>
      <w:lang w:val="en-US"/>
    </w:rPr>
  </w:style>
  <w:style w:type="paragraph" w:styleId="ListParagraph">
    <w:name w:val="List Paragraph"/>
    <w:basedOn w:val="Normal"/>
    <w:uiPriority w:val="34"/>
    <w:qFormat/>
    <w:rsid w:val="00A20E4C"/>
    <w:pPr>
      <w:ind w:left="720"/>
      <w:contextualSpacing/>
    </w:pPr>
  </w:style>
  <w:style w:type="paragraph" w:customStyle="1" w:styleId="Default">
    <w:name w:val="Default"/>
    <w:rsid w:val="00F629C1"/>
    <w:pPr>
      <w:autoSpaceDE w:val="0"/>
      <w:autoSpaceDN w:val="0"/>
      <w:adjustRightInd w:val="0"/>
      <w:spacing w:after="0" w:line="240" w:lineRule="auto"/>
    </w:pPr>
    <w:rPr>
      <w:rFonts w:ascii="Univers 45 Light" w:eastAsia="Calibri" w:hAnsi="Univers 45 Light" w:cs="Univers 45 Light"/>
      <w:color w:val="000000"/>
      <w:sz w:val="24"/>
      <w:szCs w:val="24"/>
    </w:rPr>
  </w:style>
  <w:style w:type="character" w:styleId="CommentReference">
    <w:name w:val="annotation reference"/>
    <w:basedOn w:val="DefaultParagraphFont"/>
    <w:uiPriority w:val="99"/>
    <w:semiHidden/>
    <w:unhideWhenUsed/>
    <w:rsid w:val="00357D37"/>
    <w:rPr>
      <w:sz w:val="16"/>
      <w:szCs w:val="16"/>
    </w:rPr>
  </w:style>
  <w:style w:type="paragraph" w:styleId="BodyText">
    <w:name w:val="Body Text"/>
    <w:basedOn w:val="Normal"/>
    <w:link w:val="BodyTextChar"/>
    <w:rsid w:val="0007227D"/>
    <w:rPr>
      <w:rFonts w:ascii="Albertus Medium" w:hAnsi="Albertus Medium"/>
      <w:b/>
      <w:bCs/>
      <w:sz w:val="44"/>
    </w:rPr>
  </w:style>
  <w:style w:type="character" w:customStyle="1" w:styleId="BodyTextChar">
    <w:name w:val="Body Text Char"/>
    <w:basedOn w:val="DefaultParagraphFont"/>
    <w:link w:val="BodyText"/>
    <w:rsid w:val="0007227D"/>
    <w:rPr>
      <w:rFonts w:ascii="Albertus Medium" w:eastAsia="Times New Roman" w:hAnsi="Albertus Medium" w:cs="Times New Roman"/>
      <w:b/>
      <w:bCs/>
      <w:sz w:val="44"/>
      <w:szCs w:val="24"/>
      <w:lang w:val="en-US"/>
    </w:rPr>
  </w:style>
  <w:style w:type="paragraph" w:customStyle="1" w:styleId="Level3">
    <w:name w:val="Level 3"/>
    <w:basedOn w:val="Normal"/>
    <w:rsid w:val="0007227D"/>
    <w:pPr>
      <w:widowControl w:val="0"/>
      <w:autoSpaceDE w:val="0"/>
      <w:autoSpaceDN w:val="0"/>
      <w:adjustRightInd w:val="0"/>
      <w:ind w:left="2160" w:hanging="720"/>
      <w:outlineLvl w:val="2"/>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95244">
      <w:bodyDiv w:val="1"/>
      <w:marLeft w:val="0"/>
      <w:marRight w:val="0"/>
      <w:marTop w:val="0"/>
      <w:marBottom w:val="0"/>
      <w:divBdr>
        <w:top w:val="none" w:sz="0" w:space="0" w:color="auto"/>
        <w:left w:val="none" w:sz="0" w:space="0" w:color="auto"/>
        <w:bottom w:val="none" w:sz="0" w:space="0" w:color="auto"/>
        <w:right w:val="none" w:sz="0" w:space="0" w:color="auto"/>
      </w:divBdr>
    </w:div>
    <w:div w:id="426195959">
      <w:bodyDiv w:val="1"/>
      <w:marLeft w:val="0"/>
      <w:marRight w:val="0"/>
      <w:marTop w:val="0"/>
      <w:marBottom w:val="0"/>
      <w:divBdr>
        <w:top w:val="none" w:sz="0" w:space="0" w:color="auto"/>
        <w:left w:val="none" w:sz="0" w:space="0" w:color="auto"/>
        <w:bottom w:val="none" w:sz="0" w:space="0" w:color="auto"/>
        <w:right w:val="none" w:sz="0" w:space="0" w:color="auto"/>
      </w:divBdr>
    </w:div>
    <w:div w:id="542600879">
      <w:bodyDiv w:val="1"/>
      <w:marLeft w:val="0"/>
      <w:marRight w:val="0"/>
      <w:marTop w:val="0"/>
      <w:marBottom w:val="0"/>
      <w:divBdr>
        <w:top w:val="none" w:sz="0" w:space="0" w:color="auto"/>
        <w:left w:val="none" w:sz="0" w:space="0" w:color="auto"/>
        <w:bottom w:val="none" w:sz="0" w:space="0" w:color="auto"/>
        <w:right w:val="none" w:sz="0" w:space="0" w:color="auto"/>
      </w:divBdr>
    </w:div>
    <w:div w:id="679359632">
      <w:bodyDiv w:val="1"/>
      <w:marLeft w:val="0"/>
      <w:marRight w:val="0"/>
      <w:marTop w:val="0"/>
      <w:marBottom w:val="0"/>
      <w:divBdr>
        <w:top w:val="none" w:sz="0" w:space="0" w:color="auto"/>
        <w:left w:val="none" w:sz="0" w:space="0" w:color="auto"/>
        <w:bottom w:val="none" w:sz="0" w:space="0" w:color="auto"/>
        <w:right w:val="none" w:sz="0" w:space="0" w:color="auto"/>
      </w:divBdr>
    </w:div>
    <w:div w:id="1103915753">
      <w:bodyDiv w:val="1"/>
      <w:marLeft w:val="0"/>
      <w:marRight w:val="0"/>
      <w:marTop w:val="0"/>
      <w:marBottom w:val="0"/>
      <w:divBdr>
        <w:top w:val="none" w:sz="0" w:space="0" w:color="auto"/>
        <w:left w:val="none" w:sz="0" w:space="0" w:color="auto"/>
        <w:bottom w:val="none" w:sz="0" w:space="0" w:color="auto"/>
        <w:right w:val="none" w:sz="0" w:space="0" w:color="auto"/>
      </w:divBdr>
    </w:div>
    <w:div w:id="1255363340">
      <w:bodyDiv w:val="1"/>
      <w:marLeft w:val="0"/>
      <w:marRight w:val="0"/>
      <w:marTop w:val="0"/>
      <w:marBottom w:val="0"/>
      <w:divBdr>
        <w:top w:val="none" w:sz="0" w:space="0" w:color="auto"/>
        <w:left w:val="none" w:sz="0" w:space="0" w:color="auto"/>
        <w:bottom w:val="none" w:sz="0" w:space="0" w:color="auto"/>
        <w:right w:val="none" w:sz="0" w:space="0" w:color="auto"/>
      </w:divBdr>
    </w:div>
    <w:div w:id="1541895272">
      <w:bodyDiv w:val="1"/>
      <w:marLeft w:val="0"/>
      <w:marRight w:val="0"/>
      <w:marTop w:val="0"/>
      <w:marBottom w:val="0"/>
      <w:divBdr>
        <w:top w:val="none" w:sz="0" w:space="0" w:color="auto"/>
        <w:left w:val="none" w:sz="0" w:space="0" w:color="auto"/>
        <w:bottom w:val="none" w:sz="0" w:space="0" w:color="auto"/>
        <w:right w:val="none" w:sz="0" w:space="0" w:color="auto"/>
      </w:divBdr>
    </w:div>
    <w:div w:id="1705473480">
      <w:bodyDiv w:val="1"/>
      <w:marLeft w:val="0"/>
      <w:marRight w:val="0"/>
      <w:marTop w:val="0"/>
      <w:marBottom w:val="0"/>
      <w:divBdr>
        <w:top w:val="none" w:sz="0" w:space="0" w:color="auto"/>
        <w:left w:val="none" w:sz="0" w:space="0" w:color="auto"/>
        <w:bottom w:val="none" w:sz="0" w:space="0" w:color="auto"/>
        <w:right w:val="none" w:sz="0" w:space="0" w:color="auto"/>
      </w:divBdr>
    </w:div>
    <w:div w:id="1738438798">
      <w:bodyDiv w:val="1"/>
      <w:marLeft w:val="0"/>
      <w:marRight w:val="0"/>
      <w:marTop w:val="0"/>
      <w:marBottom w:val="0"/>
      <w:divBdr>
        <w:top w:val="none" w:sz="0" w:space="0" w:color="auto"/>
        <w:left w:val="none" w:sz="0" w:space="0" w:color="auto"/>
        <w:bottom w:val="none" w:sz="0" w:space="0" w:color="auto"/>
        <w:right w:val="none" w:sz="0" w:space="0" w:color="auto"/>
      </w:divBdr>
    </w:div>
    <w:div w:id="1928028986">
      <w:bodyDiv w:val="1"/>
      <w:marLeft w:val="0"/>
      <w:marRight w:val="0"/>
      <w:marTop w:val="0"/>
      <w:marBottom w:val="0"/>
      <w:divBdr>
        <w:top w:val="none" w:sz="0" w:space="0" w:color="auto"/>
        <w:left w:val="none" w:sz="0" w:space="0" w:color="auto"/>
        <w:bottom w:val="none" w:sz="0" w:space="0" w:color="auto"/>
        <w:right w:val="none" w:sz="0" w:space="0" w:color="auto"/>
      </w:divBdr>
    </w:div>
    <w:div w:id="206683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Rhodes University</Company>
  <LinksUpToDate>false</LinksUpToDate>
  <CharactersWithSpaces>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Niall</cp:lastModifiedBy>
  <cp:revision>2</cp:revision>
  <dcterms:created xsi:type="dcterms:W3CDTF">2017-04-11T10:30:00Z</dcterms:created>
  <dcterms:modified xsi:type="dcterms:W3CDTF">2017-04-11T10:30:00Z</dcterms:modified>
</cp:coreProperties>
</file>