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FC" w:rsidRPr="00FA7DC9" w:rsidRDefault="004A7DFC" w:rsidP="004A7DFC">
      <w:pPr>
        <w:spacing w:line="360" w:lineRule="auto"/>
        <w:jc w:val="center"/>
        <w:rPr>
          <w:rFonts w:ascii="Arial" w:hAnsi="Arial" w:cs="Arial"/>
          <w:b/>
          <w:lang w:val="en-ZA"/>
        </w:rPr>
      </w:pPr>
      <w:bookmarkStart w:id="0" w:name="_GoBack"/>
      <w:bookmarkEnd w:id="0"/>
      <w:r w:rsidRPr="00FA7DC9">
        <w:rPr>
          <w:rFonts w:ascii="Arial" w:hAnsi="Arial" w:cs="Arial"/>
          <w:b/>
          <w:lang w:val="en-ZA"/>
        </w:rPr>
        <w:t>BI-ANNUAL REPORT ON DISCIPLINARY CASES AT THE PROCTOR LEVEL</w:t>
      </w:r>
    </w:p>
    <w:p w:rsidR="004A7DFC" w:rsidRDefault="004A7DFC" w:rsidP="004A7DFC">
      <w:pPr>
        <w:spacing w:line="360" w:lineRule="auto"/>
        <w:jc w:val="center"/>
        <w:rPr>
          <w:rFonts w:ascii="Arial" w:hAnsi="Arial" w:cs="Arial"/>
          <w:b/>
          <w:lang w:val="en-ZA"/>
        </w:rPr>
      </w:pPr>
      <w:r>
        <w:rPr>
          <w:rFonts w:ascii="Arial" w:hAnsi="Arial" w:cs="Arial"/>
          <w:b/>
          <w:lang w:val="en-ZA"/>
        </w:rPr>
        <w:t>2nd SEMESTER 2012</w:t>
      </w:r>
    </w:p>
    <w:p w:rsidR="004A7DFC" w:rsidRDefault="004A7DFC" w:rsidP="004A7DFC">
      <w:pPr>
        <w:spacing w:line="360" w:lineRule="auto"/>
        <w:jc w:val="center"/>
        <w:rPr>
          <w:rFonts w:ascii="Arial" w:hAnsi="Arial" w:cs="Arial"/>
          <w:b/>
          <w:lang w:val="en-ZA"/>
        </w:rPr>
      </w:pPr>
    </w:p>
    <w:p w:rsidR="004A7DFC" w:rsidRDefault="004A7DFC" w:rsidP="004A7DFC">
      <w:pPr>
        <w:pStyle w:val="ListParagraph"/>
        <w:numPr>
          <w:ilvl w:val="0"/>
          <w:numId w:val="1"/>
        </w:numPr>
        <w:spacing w:line="360" w:lineRule="auto"/>
        <w:ind w:hanging="720"/>
        <w:jc w:val="both"/>
        <w:rPr>
          <w:rFonts w:ascii="Arial" w:hAnsi="Arial" w:cs="Arial"/>
          <w:lang w:val="en-ZA"/>
        </w:rPr>
      </w:pPr>
      <w:r>
        <w:rPr>
          <w:rFonts w:ascii="Arial" w:hAnsi="Arial" w:cs="Arial"/>
          <w:lang w:val="en-ZA"/>
        </w:rPr>
        <w:t>Review from a Proctor. Charged and convicted of two counts of fraud and two counts of theft. Penalty: permanent exclusion from RU</w:t>
      </w:r>
      <w:r w:rsidRPr="00600E96">
        <w:rPr>
          <w:rFonts w:ascii="Arial" w:hAnsi="Arial" w:cs="Arial"/>
          <w:lang w:val="en-ZA"/>
        </w:rPr>
        <w:t xml:space="preserve"> </w:t>
      </w:r>
      <w:r>
        <w:rPr>
          <w:rFonts w:ascii="Arial" w:hAnsi="Arial" w:cs="Arial"/>
          <w:lang w:val="en-ZA"/>
        </w:rPr>
        <w:t xml:space="preserve">and </w:t>
      </w:r>
      <w:r w:rsidR="00843D1B">
        <w:rPr>
          <w:rFonts w:ascii="Arial" w:hAnsi="Arial" w:cs="Arial"/>
          <w:lang w:val="en-ZA"/>
        </w:rPr>
        <w:t xml:space="preserve">student’s </w:t>
      </w:r>
      <w:r>
        <w:rPr>
          <w:rFonts w:ascii="Arial" w:hAnsi="Arial" w:cs="Arial"/>
          <w:lang w:val="en-ZA"/>
        </w:rPr>
        <w:t xml:space="preserve">record to be endorsed “conduct unsatisfactory”. </w:t>
      </w:r>
      <w:r w:rsidRPr="00600E96">
        <w:rPr>
          <w:rFonts w:ascii="Arial" w:hAnsi="Arial" w:cs="Arial"/>
          <w:lang w:val="en-ZA"/>
        </w:rPr>
        <w:t>Penalty subsequently confirmed by Council as required by the Student Disciplinary Code.</w:t>
      </w:r>
      <w:r>
        <w:rPr>
          <w:rFonts w:ascii="Arial" w:hAnsi="Arial" w:cs="Arial"/>
          <w:lang w:val="en-ZA"/>
        </w:rPr>
        <w:t xml:space="preserve"> On review: convictions confirmed. Penalty altered to 10 years exclusion and </w:t>
      </w:r>
      <w:r w:rsidR="00843D1B">
        <w:rPr>
          <w:rFonts w:ascii="Arial" w:hAnsi="Arial" w:cs="Arial"/>
          <w:lang w:val="en-ZA"/>
        </w:rPr>
        <w:t>record to remain</w:t>
      </w:r>
      <w:r>
        <w:rPr>
          <w:rFonts w:ascii="Arial" w:hAnsi="Arial" w:cs="Arial"/>
          <w:lang w:val="en-ZA"/>
        </w:rPr>
        <w:t xml:space="preserve"> endorsed “conduct unsatisfactory”.</w:t>
      </w:r>
    </w:p>
    <w:p w:rsidR="004A7DFC" w:rsidRDefault="004A7DFC" w:rsidP="004A7DFC">
      <w:pPr>
        <w:pStyle w:val="ListParagraph"/>
        <w:numPr>
          <w:ilvl w:val="0"/>
          <w:numId w:val="1"/>
        </w:numPr>
        <w:spacing w:line="360" w:lineRule="auto"/>
        <w:ind w:hanging="720"/>
        <w:jc w:val="both"/>
        <w:rPr>
          <w:rFonts w:ascii="Arial" w:hAnsi="Arial" w:cs="Arial"/>
          <w:lang w:val="en-ZA"/>
        </w:rPr>
      </w:pPr>
      <w:r>
        <w:rPr>
          <w:rFonts w:ascii="Arial" w:hAnsi="Arial" w:cs="Arial"/>
          <w:lang w:val="en-ZA"/>
        </w:rPr>
        <w:t>Charged with theft. Found guilty. Penalty: permanent exclusion from residence plus 80 hours compulsory service.</w:t>
      </w:r>
    </w:p>
    <w:p w:rsidR="00093DC3" w:rsidRDefault="00093DC3" w:rsidP="004A7DFC">
      <w:pPr>
        <w:pStyle w:val="ListParagraph"/>
        <w:numPr>
          <w:ilvl w:val="0"/>
          <w:numId w:val="1"/>
        </w:numPr>
        <w:spacing w:line="360" w:lineRule="auto"/>
        <w:ind w:hanging="720"/>
        <w:jc w:val="both"/>
        <w:rPr>
          <w:rFonts w:ascii="Arial" w:hAnsi="Arial" w:cs="Arial"/>
          <w:lang w:val="en-ZA"/>
        </w:rPr>
      </w:pPr>
      <w:r>
        <w:rPr>
          <w:rFonts w:ascii="Arial" w:hAnsi="Arial" w:cs="Arial"/>
          <w:lang w:val="en-ZA"/>
        </w:rPr>
        <w:t>Charged with theft. Found guilty. Penalty: two years exclusion suspended on condition that the student is not convicted of any offence involving dishonesty,</w:t>
      </w:r>
      <w:r w:rsidR="00C12AFE">
        <w:rPr>
          <w:rFonts w:ascii="Arial" w:hAnsi="Arial" w:cs="Arial"/>
          <w:lang w:val="en-ZA"/>
        </w:rPr>
        <w:t xml:space="preserve"> a compensation order for R1505.00 plus 80 hours of compulsory service.</w:t>
      </w:r>
    </w:p>
    <w:p w:rsidR="00C12AFE" w:rsidRDefault="0004018E" w:rsidP="004A7DFC">
      <w:pPr>
        <w:pStyle w:val="ListParagraph"/>
        <w:numPr>
          <w:ilvl w:val="0"/>
          <w:numId w:val="1"/>
        </w:numPr>
        <w:spacing w:line="360" w:lineRule="auto"/>
        <w:ind w:hanging="720"/>
        <w:jc w:val="both"/>
        <w:rPr>
          <w:rFonts w:ascii="Arial" w:hAnsi="Arial" w:cs="Arial"/>
          <w:lang w:val="en-ZA"/>
        </w:rPr>
      </w:pPr>
      <w:r>
        <w:rPr>
          <w:rFonts w:ascii="Arial" w:hAnsi="Arial" w:cs="Arial"/>
          <w:lang w:val="en-ZA"/>
        </w:rPr>
        <w:t>Charged with assault. Found guilty. Penalty: 50 hours compulsory service.</w:t>
      </w:r>
    </w:p>
    <w:p w:rsidR="0004018E" w:rsidRPr="00EF5685" w:rsidRDefault="00B75234" w:rsidP="00EF5685">
      <w:pPr>
        <w:pStyle w:val="ListParagraph"/>
        <w:numPr>
          <w:ilvl w:val="0"/>
          <w:numId w:val="1"/>
        </w:numPr>
        <w:spacing w:line="360" w:lineRule="auto"/>
        <w:ind w:hanging="720"/>
        <w:jc w:val="both"/>
        <w:rPr>
          <w:rFonts w:ascii="Arial" w:hAnsi="Arial" w:cs="Arial"/>
          <w:lang w:val="en-ZA"/>
        </w:rPr>
      </w:pPr>
      <w:r w:rsidRPr="009F7703">
        <w:rPr>
          <w:rFonts w:ascii="Arial" w:hAnsi="Arial" w:cs="Arial"/>
          <w:lang w:val="en-ZA"/>
        </w:rPr>
        <w:t>Charged with theft, assault, being under the influence of alcohol where this interferes with the property of another person and refusal to identify when requested by CPU. Found guilty on all charges.</w:t>
      </w:r>
      <w:r w:rsidR="009F7703" w:rsidRPr="009F7703">
        <w:rPr>
          <w:rFonts w:ascii="Arial" w:hAnsi="Arial" w:cs="Arial"/>
          <w:lang w:val="en-ZA"/>
        </w:rPr>
        <w:t xml:space="preserve"> Penalty: </w:t>
      </w:r>
      <w:r w:rsidR="009F7703">
        <w:rPr>
          <w:rFonts w:ascii="Arial" w:hAnsi="Arial" w:cs="Arial"/>
        </w:rPr>
        <w:t xml:space="preserve">one year </w:t>
      </w:r>
      <w:r w:rsidR="009F7703" w:rsidRPr="009F7703">
        <w:rPr>
          <w:rFonts w:ascii="Arial" w:hAnsi="Arial" w:cs="Arial"/>
        </w:rPr>
        <w:t>exclusi</w:t>
      </w:r>
      <w:r w:rsidR="009F7703">
        <w:rPr>
          <w:rFonts w:ascii="Arial" w:hAnsi="Arial" w:cs="Arial"/>
        </w:rPr>
        <w:t xml:space="preserve">on suspended on condition that the student is not </w:t>
      </w:r>
      <w:r w:rsidR="009F7703" w:rsidRPr="009F7703">
        <w:rPr>
          <w:rFonts w:ascii="Arial" w:hAnsi="Arial" w:cs="Arial"/>
        </w:rPr>
        <w:t>convicted of th</w:t>
      </w:r>
      <w:r w:rsidR="009F7703">
        <w:rPr>
          <w:rFonts w:ascii="Arial" w:hAnsi="Arial" w:cs="Arial"/>
        </w:rPr>
        <w:t>eft, assault, interference with</w:t>
      </w:r>
      <w:r w:rsidR="009F7703" w:rsidRPr="009F7703">
        <w:rPr>
          <w:rFonts w:ascii="Arial" w:hAnsi="Arial" w:cs="Arial"/>
        </w:rPr>
        <w:tab/>
      </w:r>
      <w:r w:rsidR="009F7703">
        <w:rPr>
          <w:rFonts w:ascii="Arial" w:hAnsi="Arial" w:cs="Arial"/>
        </w:rPr>
        <w:t>property, or failure to give</w:t>
      </w:r>
      <w:r w:rsidR="009F7703" w:rsidRPr="009F7703">
        <w:rPr>
          <w:rFonts w:ascii="Arial" w:hAnsi="Arial" w:cs="Arial"/>
        </w:rPr>
        <w:t xml:space="preserve"> name to a university official, while under th</w:t>
      </w:r>
      <w:r w:rsidR="009F7703">
        <w:rPr>
          <w:rFonts w:ascii="Arial" w:hAnsi="Arial" w:cs="Arial"/>
        </w:rPr>
        <w:t xml:space="preserve">e </w:t>
      </w:r>
      <w:r w:rsidR="009F7703" w:rsidRPr="009F7703">
        <w:rPr>
          <w:rFonts w:ascii="Arial" w:hAnsi="Arial" w:cs="Arial"/>
        </w:rPr>
        <w:t>influence of alcohol</w:t>
      </w:r>
      <w:r w:rsidR="009F7703">
        <w:rPr>
          <w:rFonts w:ascii="Arial" w:hAnsi="Arial" w:cs="Arial"/>
        </w:rPr>
        <w:t>, plus 100 hours compulsory service</w:t>
      </w:r>
      <w:r w:rsidR="009F7703" w:rsidRPr="009F7703">
        <w:rPr>
          <w:rFonts w:ascii="Arial" w:hAnsi="Arial" w:cs="Arial"/>
        </w:rPr>
        <w:t xml:space="preserve">.  </w:t>
      </w:r>
    </w:p>
    <w:p w:rsidR="00EF5685" w:rsidRPr="00CB471D" w:rsidRDefault="00EF5685" w:rsidP="00EF5685">
      <w:pPr>
        <w:pStyle w:val="ListParagraph"/>
        <w:numPr>
          <w:ilvl w:val="0"/>
          <w:numId w:val="1"/>
        </w:numPr>
        <w:spacing w:line="360" w:lineRule="auto"/>
        <w:ind w:hanging="720"/>
        <w:jc w:val="both"/>
        <w:rPr>
          <w:rFonts w:ascii="Arial" w:hAnsi="Arial" w:cs="Arial"/>
          <w:lang w:val="en-ZA"/>
        </w:rPr>
      </w:pPr>
      <w:r>
        <w:rPr>
          <w:rFonts w:ascii="Arial" w:hAnsi="Arial" w:cs="Arial"/>
        </w:rPr>
        <w:t>Charged with failing to answer truthfully questions put in the course of a disciplinary hearing.</w:t>
      </w:r>
      <w:r w:rsidR="00CB471D">
        <w:rPr>
          <w:rFonts w:ascii="Arial" w:hAnsi="Arial" w:cs="Arial"/>
        </w:rPr>
        <w:t xml:space="preserve"> Found guilty. Penalty: one year exclusion suspended on condition that the student is not convicted of any offence of which dishonesty is an element plus 60 hours compulsory service.</w:t>
      </w:r>
    </w:p>
    <w:p w:rsidR="00CB471D" w:rsidRPr="00CB471D" w:rsidRDefault="00CB471D" w:rsidP="00EF5685">
      <w:pPr>
        <w:pStyle w:val="ListParagraph"/>
        <w:numPr>
          <w:ilvl w:val="0"/>
          <w:numId w:val="1"/>
        </w:numPr>
        <w:spacing w:line="360" w:lineRule="auto"/>
        <w:ind w:hanging="720"/>
        <w:jc w:val="both"/>
        <w:rPr>
          <w:rFonts w:ascii="Arial" w:hAnsi="Arial" w:cs="Arial"/>
          <w:lang w:val="en-ZA"/>
        </w:rPr>
      </w:pPr>
      <w:r>
        <w:rPr>
          <w:rFonts w:ascii="Arial" w:hAnsi="Arial" w:cs="Arial"/>
        </w:rPr>
        <w:t>Charged with assault. Acquitted.</w:t>
      </w:r>
    </w:p>
    <w:p w:rsidR="00CB471D" w:rsidRPr="00587E25" w:rsidRDefault="00CB471D" w:rsidP="00EF5685">
      <w:pPr>
        <w:pStyle w:val="ListParagraph"/>
        <w:numPr>
          <w:ilvl w:val="0"/>
          <w:numId w:val="1"/>
        </w:numPr>
        <w:spacing w:line="360" w:lineRule="auto"/>
        <w:ind w:hanging="720"/>
        <w:jc w:val="both"/>
        <w:rPr>
          <w:rFonts w:ascii="Arial" w:hAnsi="Arial" w:cs="Arial"/>
          <w:lang w:val="en-ZA"/>
        </w:rPr>
      </w:pPr>
      <w:r>
        <w:rPr>
          <w:rFonts w:ascii="Arial" w:hAnsi="Arial" w:cs="Arial"/>
        </w:rPr>
        <w:t xml:space="preserve">Charged with assault with intent to commit grievous bodily harm. Found guilty. Penalty: one year exclusion suspended on condition that the student is not convicted of an offence involving </w:t>
      </w:r>
      <w:r w:rsidR="00843D1B">
        <w:rPr>
          <w:rFonts w:ascii="Arial" w:hAnsi="Arial" w:cs="Arial"/>
        </w:rPr>
        <w:t>violence, plus 100 hours compulsory service and the student’s record to be endorsed “conduct unsatisfactory”.</w:t>
      </w:r>
    </w:p>
    <w:p w:rsidR="00587E25" w:rsidRDefault="00587E25" w:rsidP="00EF5685">
      <w:pPr>
        <w:pStyle w:val="ListParagraph"/>
        <w:numPr>
          <w:ilvl w:val="0"/>
          <w:numId w:val="1"/>
        </w:numPr>
        <w:spacing w:line="360" w:lineRule="auto"/>
        <w:ind w:hanging="720"/>
        <w:jc w:val="both"/>
        <w:rPr>
          <w:rFonts w:ascii="Arial" w:hAnsi="Arial" w:cs="Arial"/>
          <w:lang w:val="en-ZA"/>
        </w:rPr>
      </w:pPr>
      <w:r>
        <w:rPr>
          <w:rFonts w:ascii="Arial" w:hAnsi="Arial" w:cs="Arial"/>
          <w:lang w:val="en-ZA"/>
        </w:rPr>
        <w:t>Charged with fraud. Found guilty. Penalty: one year exclusion suspended on condition that the student is not convicted of an offence involving dishonesty plus 60 hours compulsory service.</w:t>
      </w:r>
    </w:p>
    <w:p w:rsidR="00F51EF1" w:rsidRDefault="00F51EF1" w:rsidP="00F51EF1">
      <w:pPr>
        <w:pStyle w:val="ListParagraph"/>
        <w:numPr>
          <w:ilvl w:val="0"/>
          <w:numId w:val="1"/>
        </w:numPr>
        <w:spacing w:line="360" w:lineRule="auto"/>
        <w:ind w:hanging="720"/>
        <w:jc w:val="both"/>
        <w:rPr>
          <w:rFonts w:ascii="Arial" w:hAnsi="Arial" w:cs="Arial"/>
          <w:lang w:val="en-ZA"/>
        </w:rPr>
      </w:pPr>
      <w:r>
        <w:rPr>
          <w:rFonts w:ascii="Arial" w:hAnsi="Arial" w:cs="Arial"/>
          <w:lang w:val="en-ZA"/>
        </w:rPr>
        <w:lastRenderedPageBreak/>
        <w:t>Charged with fraud. Found guilty. Penalty: one year exclusion suspended on condition that the student is not convicted of an offence involving dishonesty plus 50 hours compulsory service.</w:t>
      </w:r>
    </w:p>
    <w:p w:rsidR="00F51EF1" w:rsidRDefault="003C1925" w:rsidP="00EF5685">
      <w:pPr>
        <w:pStyle w:val="ListParagraph"/>
        <w:numPr>
          <w:ilvl w:val="0"/>
          <w:numId w:val="1"/>
        </w:numPr>
        <w:spacing w:line="360" w:lineRule="auto"/>
        <w:ind w:hanging="720"/>
        <w:jc w:val="both"/>
        <w:rPr>
          <w:rFonts w:ascii="Arial" w:hAnsi="Arial" w:cs="Arial"/>
          <w:lang w:val="en-ZA"/>
        </w:rPr>
      </w:pPr>
      <w:r>
        <w:rPr>
          <w:rFonts w:ascii="Arial" w:hAnsi="Arial" w:cs="Arial"/>
          <w:lang w:val="en-ZA"/>
        </w:rPr>
        <w:t>Charged with failing to obey a lawful instruction. Found guilty. Penalty: 20 hours compulsory service.</w:t>
      </w:r>
    </w:p>
    <w:p w:rsidR="003C1925" w:rsidRDefault="003C1925" w:rsidP="003C1925">
      <w:pPr>
        <w:pStyle w:val="ListParagraph"/>
        <w:numPr>
          <w:ilvl w:val="0"/>
          <w:numId w:val="1"/>
        </w:numPr>
        <w:spacing w:line="360" w:lineRule="auto"/>
        <w:ind w:hanging="720"/>
        <w:jc w:val="both"/>
        <w:rPr>
          <w:rFonts w:ascii="Arial" w:hAnsi="Arial" w:cs="Arial"/>
          <w:lang w:val="en-ZA"/>
        </w:rPr>
      </w:pPr>
      <w:r>
        <w:rPr>
          <w:rFonts w:ascii="Arial" w:hAnsi="Arial" w:cs="Arial"/>
          <w:lang w:val="en-ZA"/>
        </w:rPr>
        <w:t>Charged with failing to obey a lawful instruction. Found guilty. Penalty: 20 hours compulsory service.</w:t>
      </w:r>
    </w:p>
    <w:p w:rsidR="00D80055" w:rsidRPr="00587E25" w:rsidRDefault="003C1925" w:rsidP="00D80055">
      <w:pPr>
        <w:pStyle w:val="ListParagraph"/>
        <w:numPr>
          <w:ilvl w:val="0"/>
          <w:numId w:val="1"/>
        </w:numPr>
        <w:spacing w:line="360" w:lineRule="auto"/>
        <w:ind w:hanging="720"/>
        <w:jc w:val="both"/>
        <w:rPr>
          <w:rFonts w:ascii="Arial" w:hAnsi="Arial" w:cs="Arial"/>
          <w:lang w:val="en-ZA"/>
        </w:rPr>
      </w:pPr>
      <w:r>
        <w:rPr>
          <w:rFonts w:ascii="Arial" w:hAnsi="Arial" w:cs="Arial"/>
          <w:lang w:val="en-ZA"/>
        </w:rPr>
        <w:t xml:space="preserve">Charged with perjury. Found guilty. Penalty: two year exclusion suspended on condition that the student is not convicted of an offence involving dishonesty, </w:t>
      </w:r>
      <w:r w:rsidR="00D80055">
        <w:rPr>
          <w:rFonts w:ascii="Arial" w:hAnsi="Arial" w:cs="Arial"/>
        </w:rPr>
        <w:t>plus 80 hours compulsory service and the student’s record to be endorsed “conduct unsatisfactory”.</w:t>
      </w:r>
    </w:p>
    <w:p w:rsidR="003C1925" w:rsidRDefault="00E55BE1" w:rsidP="00EF5685">
      <w:pPr>
        <w:pStyle w:val="ListParagraph"/>
        <w:numPr>
          <w:ilvl w:val="0"/>
          <w:numId w:val="1"/>
        </w:numPr>
        <w:spacing w:line="360" w:lineRule="auto"/>
        <w:ind w:hanging="720"/>
        <w:jc w:val="both"/>
        <w:rPr>
          <w:rFonts w:ascii="Arial" w:hAnsi="Arial" w:cs="Arial"/>
          <w:lang w:val="en-ZA"/>
        </w:rPr>
      </w:pPr>
      <w:r>
        <w:rPr>
          <w:rFonts w:ascii="Arial" w:hAnsi="Arial" w:cs="Arial"/>
          <w:lang w:val="en-ZA"/>
        </w:rPr>
        <w:t>Review from a decision of a Hall Warden. Conviction and penalty set aside.</w:t>
      </w:r>
    </w:p>
    <w:p w:rsidR="00E55BE1" w:rsidRDefault="00E55BE1" w:rsidP="00E55BE1">
      <w:pPr>
        <w:pStyle w:val="ListParagraph"/>
        <w:numPr>
          <w:ilvl w:val="0"/>
          <w:numId w:val="1"/>
        </w:numPr>
        <w:spacing w:line="360" w:lineRule="auto"/>
        <w:ind w:hanging="720"/>
        <w:jc w:val="both"/>
        <w:rPr>
          <w:rFonts w:ascii="Arial" w:hAnsi="Arial" w:cs="Arial"/>
          <w:lang w:val="en-ZA"/>
        </w:rPr>
      </w:pPr>
      <w:r>
        <w:rPr>
          <w:rFonts w:ascii="Arial" w:hAnsi="Arial" w:cs="Arial"/>
          <w:lang w:val="en-ZA"/>
        </w:rPr>
        <w:t>Review from a decision of a Hall Warden. Conviction and penalty set aside.</w:t>
      </w:r>
    </w:p>
    <w:p w:rsidR="00E55BE1" w:rsidRDefault="00E55BE1" w:rsidP="00E55BE1">
      <w:pPr>
        <w:pStyle w:val="ListParagraph"/>
        <w:numPr>
          <w:ilvl w:val="0"/>
          <w:numId w:val="1"/>
        </w:numPr>
        <w:spacing w:line="360" w:lineRule="auto"/>
        <w:ind w:hanging="720"/>
        <w:jc w:val="both"/>
        <w:rPr>
          <w:rFonts w:ascii="Arial" w:hAnsi="Arial" w:cs="Arial"/>
          <w:lang w:val="en-ZA"/>
        </w:rPr>
      </w:pPr>
      <w:r>
        <w:rPr>
          <w:rFonts w:ascii="Arial" w:hAnsi="Arial" w:cs="Arial"/>
          <w:lang w:val="en-ZA"/>
        </w:rPr>
        <w:t>Review from a decision of a Hall Warden. Conviction and penalty set aside.</w:t>
      </w:r>
    </w:p>
    <w:p w:rsidR="007E0B7B" w:rsidRDefault="00AE335F" w:rsidP="00EF5685">
      <w:pPr>
        <w:pStyle w:val="ListParagraph"/>
        <w:numPr>
          <w:ilvl w:val="0"/>
          <w:numId w:val="1"/>
        </w:numPr>
        <w:spacing w:line="360" w:lineRule="auto"/>
        <w:ind w:hanging="720"/>
        <w:jc w:val="both"/>
        <w:rPr>
          <w:rFonts w:ascii="Arial" w:hAnsi="Arial" w:cs="Arial"/>
          <w:lang w:val="en-ZA"/>
        </w:rPr>
      </w:pPr>
      <w:r>
        <w:rPr>
          <w:rFonts w:ascii="Arial" w:hAnsi="Arial" w:cs="Arial"/>
          <w:lang w:val="en-ZA"/>
        </w:rPr>
        <w:t>Charged with theft, alternatively furtum usus, conduct that inter</w:t>
      </w:r>
      <w:r w:rsidR="007E0B7B">
        <w:rPr>
          <w:rFonts w:ascii="Arial" w:hAnsi="Arial" w:cs="Arial"/>
          <w:lang w:val="en-ZA"/>
        </w:rPr>
        <w:t>feres with teaching</w:t>
      </w:r>
      <w:r>
        <w:rPr>
          <w:rFonts w:ascii="Arial" w:hAnsi="Arial" w:cs="Arial"/>
          <w:lang w:val="en-ZA"/>
        </w:rPr>
        <w:t xml:space="preserve">, study or research, and </w:t>
      </w:r>
      <w:r w:rsidR="007E0B7B">
        <w:rPr>
          <w:rFonts w:ascii="Arial" w:hAnsi="Arial" w:cs="Arial"/>
          <w:lang w:val="en-ZA"/>
        </w:rPr>
        <w:t>damage to property. Found guilty of furtum usus conduct that interferes with teaching, study or research, and damage to property. Penalty: one year exclusion suspended on condition that the student is not convicted of an offence involving furtum usus plus 80 hours compulsory service.</w:t>
      </w:r>
    </w:p>
    <w:p w:rsidR="007E0B7B" w:rsidRDefault="007E0B7B" w:rsidP="00EF5685">
      <w:pPr>
        <w:pStyle w:val="ListParagraph"/>
        <w:numPr>
          <w:ilvl w:val="0"/>
          <w:numId w:val="1"/>
        </w:numPr>
        <w:spacing w:line="360" w:lineRule="auto"/>
        <w:ind w:hanging="720"/>
        <w:jc w:val="both"/>
        <w:rPr>
          <w:rFonts w:ascii="Arial" w:hAnsi="Arial" w:cs="Arial"/>
          <w:lang w:val="en-ZA"/>
        </w:rPr>
      </w:pPr>
      <w:r>
        <w:rPr>
          <w:rFonts w:ascii="Arial" w:hAnsi="Arial" w:cs="Arial"/>
          <w:lang w:val="en-ZA"/>
        </w:rPr>
        <w:t>Charged with fraud. Found guilty. Penalty: DPR removed for the relevant course.</w:t>
      </w:r>
    </w:p>
    <w:p w:rsidR="00E55BE1" w:rsidRPr="00B81605" w:rsidRDefault="007E0B7B" w:rsidP="00B81605">
      <w:pPr>
        <w:pStyle w:val="ListParagraph"/>
        <w:numPr>
          <w:ilvl w:val="0"/>
          <w:numId w:val="1"/>
        </w:numPr>
        <w:spacing w:line="360" w:lineRule="auto"/>
        <w:ind w:hanging="720"/>
        <w:jc w:val="both"/>
        <w:rPr>
          <w:rFonts w:ascii="Arial" w:hAnsi="Arial" w:cs="Arial"/>
          <w:lang w:val="en-ZA"/>
        </w:rPr>
      </w:pPr>
      <w:r>
        <w:rPr>
          <w:rFonts w:ascii="Arial" w:hAnsi="Arial" w:cs="Arial"/>
          <w:lang w:val="en-ZA"/>
        </w:rPr>
        <w:t xml:space="preserve"> Charged with fraud. Found guilty. Penalty: Exclusion from the University for one year, plus a fine of R2 000, plus a compensation order to repay the amount fraudulently acquired, </w:t>
      </w:r>
      <w:r>
        <w:rPr>
          <w:rFonts w:ascii="Arial" w:hAnsi="Arial" w:cs="Arial"/>
        </w:rPr>
        <w:t>and the student’s record to be endorsed “conduct unsatisfactory”.</w:t>
      </w:r>
    </w:p>
    <w:p w:rsidR="003C1925" w:rsidRDefault="003C1925" w:rsidP="00DA29A8">
      <w:pPr>
        <w:spacing w:line="360" w:lineRule="auto"/>
        <w:rPr>
          <w:rFonts w:ascii="Arial" w:hAnsi="Arial" w:cs="Arial"/>
        </w:rPr>
      </w:pPr>
    </w:p>
    <w:p w:rsidR="003C1925" w:rsidRPr="003C1925" w:rsidRDefault="003C1925" w:rsidP="003C1925">
      <w:pPr>
        <w:spacing w:line="360" w:lineRule="auto"/>
        <w:jc w:val="both"/>
        <w:rPr>
          <w:rFonts w:ascii="Arial" w:hAnsi="Arial" w:cs="Arial"/>
        </w:rPr>
      </w:pPr>
      <w:r w:rsidRPr="003C1925">
        <w:rPr>
          <w:rFonts w:ascii="Arial" w:hAnsi="Arial" w:cs="Arial"/>
          <w:b/>
        </w:rPr>
        <w:t>PENDING CASES</w:t>
      </w:r>
    </w:p>
    <w:p w:rsidR="00DA29A8" w:rsidRDefault="00DA29A8" w:rsidP="003C1925">
      <w:pPr>
        <w:pStyle w:val="ListParagraph"/>
        <w:numPr>
          <w:ilvl w:val="0"/>
          <w:numId w:val="2"/>
        </w:numPr>
        <w:spacing w:line="360" w:lineRule="auto"/>
        <w:ind w:hanging="720"/>
        <w:jc w:val="both"/>
        <w:rPr>
          <w:rFonts w:ascii="Arial" w:hAnsi="Arial" w:cs="Arial"/>
        </w:rPr>
      </w:pPr>
      <w:r>
        <w:rPr>
          <w:rFonts w:ascii="Arial" w:hAnsi="Arial" w:cs="Arial"/>
        </w:rPr>
        <w:t>Rape.</w:t>
      </w:r>
    </w:p>
    <w:p w:rsidR="003C1925" w:rsidRDefault="003C1925" w:rsidP="003C1925">
      <w:pPr>
        <w:pStyle w:val="ListParagraph"/>
        <w:numPr>
          <w:ilvl w:val="0"/>
          <w:numId w:val="2"/>
        </w:numPr>
        <w:spacing w:line="360" w:lineRule="auto"/>
        <w:ind w:hanging="720"/>
        <w:jc w:val="both"/>
        <w:rPr>
          <w:rFonts w:ascii="Arial" w:hAnsi="Arial" w:cs="Arial"/>
        </w:rPr>
      </w:pPr>
      <w:r>
        <w:rPr>
          <w:rFonts w:ascii="Arial" w:hAnsi="Arial" w:cs="Arial"/>
        </w:rPr>
        <w:t>Fraud in relation to a LOA.</w:t>
      </w:r>
    </w:p>
    <w:p w:rsidR="003C1925" w:rsidRDefault="003C1925" w:rsidP="003C1925">
      <w:pPr>
        <w:pStyle w:val="ListParagraph"/>
        <w:numPr>
          <w:ilvl w:val="0"/>
          <w:numId w:val="2"/>
        </w:numPr>
        <w:spacing w:line="360" w:lineRule="auto"/>
        <w:ind w:hanging="720"/>
        <w:jc w:val="both"/>
        <w:rPr>
          <w:rFonts w:ascii="Arial" w:hAnsi="Arial" w:cs="Arial"/>
        </w:rPr>
      </w:pPr>
      <w:r>
        <w:rPr>
          <w:rFonts w:ascii="Arial" w:hAnsi="Arial" w:cs="Arial"/>
        </w:rPr>
        <w:t>Fraud in relation to a LOA.</w:t>
      </w:r>
    </w:p>
    <w:p w:rsidR="003C1925" w:rsidRDefault="003C1925" w:rsidP="003C1925">
      <w:pPr>
        <w:pStyle w:val="ListParagraph"/>
        <w:numPr>
          <w:ilvl w:val="0"/>
          <w:numId w:val="2"/>
        </w:numPr>
        <w:spacing w:line="360" w:lineRule="auto"/>
        <w:ind w:hanging="720"/>
        <w:jc w:val="both"/>
        <w:rPr>
          <w:rFonts w:ascii="Arial" w:hAnsi="Arial" w:cs="Arial"/>
        </w:rPr>
      </w:pPr>
      <w:r>
        <w:rPr>
          <w:rFonts w:ascii="Arial" w:hAnsi="Arial" w:cs="Arial"/>
        </w:rPr>
        <w:t>Fraud in relation to a LOA.</w:t>
      </w:r>
    </w:p>
    <w:p w:rsidR="007E0B7B" w:rsidRDefault="007E0B7B" w:rsidP="007E0B7B">
      <w:pPr>
        <w:pStyle w:val="ListParagraph"/>
        <w:numPr>
          <w:ilvl w:val="0"/>
          <w:numId w:val="2"/>
        </w:numPr>
        <w:spacing w:line="360" w:lineRule="auto"/>
        <w:ind w:hanging="720"/>
        <w:jc w:val="both"/>
        <w:rPr>
          <w:rFonts w:ascii="Arial" w:hAnsi="Arial" w:cs="Arial"/>
        </w:rPr>
      </w:pPr>
      <w:r>
        <w:rPr>
          <w:rFonts w:ascii="Arial" w:hAnsi="Arial" w:cs="Arial"/>
        </w:rPr>
        <w:t>Fraud in relation to a LOA.</w:t>
      </w:r>
    </w:p>
    <w:p w:rsidR="003C1925" w:rsidRPr="003C1925" w:rsidRDefault="00DA29A8" w:rsidP="003C1925">
      <w:pPr>
        <w:pStyle w:val="ListParagraph"/>
        <w:numPr>
          <w:ilvl w:val="0"/>
          <w:numId w:val="2"/>
        </w:numPr>
        <w:spacing w:line="360" w:lineRule="auto"/>
        <w:ind w:hanging="720"/>
        <w:jc w:val="both"/>
        <w:rPr>
          <w:rFonts w:ascii="Arial" w:hAnsi="Arial" w:cs="Arial"/>
        </w:rPr>
      </w:pPr>
      <w:r>
        <w:rPr>
          <w:rFonts w:ascii="Arial" w:hAnsi="Arial" w:cs="Arial"/>
        </w:rPr>
        <w:t>Failure to obey a lawful instruction.</w:t>
      </w:r>
    </w:p>
    <w:sectPr w:rsidR="003C1925" w:rsidRPr="003C19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2CA1"/>
    <w:multiLevelType w:val="hybridMultilevel"/>
    <w:tmpl w:val="3D0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14DE5"/>
    <w:multiLevelType w:val="hybridMultilevel"/>
    <w:tmpl w:val="791C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FC"/>
    <w:rsid w:val="0002232F"/>
    <w:rsid w:val="0004018E"/>
    <w:rsid w:val="00093DC3"/>
    <w:rsid w:val="003C1925"/>
    <w:rsid w:val="004A7DFC"/>
    <w:rsid w:val="00587E25"/>
    <w:rsid w:val="00665D0E"/>
    <w:rsid w:val="006801AB"/>
    <w:rsid w:val="007E0B7B"/>
    <w:rsid w:val="00843D1B"/>
    <w:rsid w:val="009F7703"/>
    <w:rsid w:val="00AE335F"/>
    <w:rsid w:val="00B75234"/>
    <w:rsid w:val="00B81605"/>
    <w:rsid w:val="00C12AFE"/>
    <w:rsid w:val="00CB471D"/>
    <w:rsid w:val="00D80055"/>
    <w:rsid w:val="00DA29A8"/>
    <w:rsid w:val="00E55BE1"/>
    <w:rsid w:val="00EF5685"/>
    <w:rsid w:val="00F5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2012-12-05T06:00:00Z</dcterms:created>
  <dcterms:modified xsi:type="dcterms:W3CDTF">2012-12-05T06:00:00Z</dcterms:modified>
</cp:coreProperties>
</file>