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22497B" w:rsidRPr="0022497B" w:rsidTr="0022497B">
        <w:trPr>
          <w:tblCellSpacing w:w="0" w:type="dxa"/>
        </w:trPr>
        <w:tc>
          <w:tcPr>
            <w:tcW w:w="0" w:type="auto"/>
            <w:gridSpan w:val="2"/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ZA"/>
              </w:rPr>
            </w:pPr>
            <w:bookmarkStart w:id="0" w:name="_GoBack"/>
            <w:r w:rsidRPr="0022497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ZA"/>
              </w:rPr>
              <w:t>Occupational Health and Safety Act, 1993 (Act No. 85 of 1993)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ZA"/>
              </w:rPr>
              <w:t>Hazardous Chemical Substances Regulations, 1995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ZA"/>
              </w:rPr>
              <w:t>Annexure 8 : Material safety data sheet</w:t>
            </w:r>
            <w:bookmarkEnd w:id="0"/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MATERIAL SAFETY DATA SHEET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No: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Date issued: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Pageof</w:t>
            </w:r>
            <w:proofErr w:type="spellEnd"/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COMPANY DETAILS</w:t>
            </w: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Name: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Address: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Tel: 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Emergency telephone no.: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Telex: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Fax:</w:t>
            </w: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5666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Product and Company Identification:</w:t>
                  </w:r>
                  <w:r w:rsidRPr="00224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br/>
                  </w: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(Page 1 may be used as an emergency safety data sheet)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Trade name 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Chemical family 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Chemical name: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Synonyms: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Chemical abstract no. 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NIOSH no.: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Hazchem</w:t>
            </w:r>
            <w:proofErr w:type="spellEnd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code: 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UN no.:</w:t>
            </w: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1307"/>
            </w:tblGrid>
            <w:tr w:rsidR="0022497B" w:rsidRPr="0022497B">
              <w:trPr>
                <w:tblCellSpacing w:w="0" w:type="dxa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Composition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Hazardous components: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EEC classification: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 Phrases: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314"/>
            </w:tblGrid>
            <w:tr w:rsidR="0022497B" w:rsidRPr="0022497B">
              <w:trPr>
                <w:tblCellSpacing w:w="0" w:type="dxa"/>
              </w:trPr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Hazards Identification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Main hazard: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Flammability: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Chemical hazard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Biological hazard: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Reproductive hazard: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Eye effects: eyes: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Health effects - skin: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Health effects - ingestion: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Health effects - inhalation: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Carcinogenicity: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Mutagenicity: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Neurotoxicity: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940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First-aid Measures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Product in eye: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Product on skin: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Product ingested: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Product inhaled: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353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Fire-fighting Measures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Extinguishing media: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Special hazards: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Protective clothing: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973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Accidental Release Measures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Personal precautions: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Environmental precautions: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Small spills: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Large spills: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254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Handling and Storage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Suitable material: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Handling/storage precautions: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920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Exposure Control/Personal Protection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Occupational exposure limits: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Engineering control measures: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Personal protection - respiratory: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Personal protection - hand: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Personal protection - eye: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Personal protection - skin: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Other protection: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60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Physical and Chemical Properties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Appearance: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Odour: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pH: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Boiling point: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Melting point: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Flash point: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Flammability: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Auto flammability: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Explosive properties: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Oxidizing properties: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Vapour pressure: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Density: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Solubility - water: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Solubility - solvent: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Solubility - coefficient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414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Stability and Reactivity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Conditions to avoid: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Incompatible materials: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Hazardous decomposition products: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674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Toxicological Information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Acute toxicity: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Skin and eye contact: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Chronic toxicity: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Carcinogenicity: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Mutagenicity: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Neurotoxicity: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Reproductive hazards: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2367"/>
            </w:tblGrid>
            <w:tr w:rsidR="0022497B" w:rsidRPr="0022497B">
              <w:trPr>
                <w:tblCellSpacing w:w="0" w:type="dxa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Ecological Information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Aquatic toxicity - fish: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Aquatic toxicity - daphnia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Aquatic toxicity - algae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Biodegradability: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Bio-accumulation: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Mobility: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German </w:t>
            </w: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wgk</w:t>
            </w:r>
            <w:proofErr w:type="spellEnd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474"/>
            </w:tblGrid>
            <w:tr w:rsidR="0022497B" w:rsidRPr="0022497B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Disposal Considerations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Disposal methods: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Disposal of packaging: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367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Transport Information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UN no.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Substance </w:t>
            </w: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indentity</w:t>
            </w:r>
            <w:proofErr w:type="spellEnd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no.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ADR/RID class: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ADR/RID item no.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ADR/RID hazard identity no.: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IMDG - shipping name: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MDG - class: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IMDG - packaging group: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IMDG - marine pollutant: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IMDG - EMS no.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IMDG - WAG </w:t>
            </w: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tabel</w:t>
            </w:r>
            <w:proofErr w:type="spellEnd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no.: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IATA - shipping name: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IATA - class: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IATA - subsidiary risk(s):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ADNR - class: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UK - description: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UK - emergency action class: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UK - classification: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Tremcard</w:t>
            </w:r>
            <w:proofErr w:type="spellEnd"/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no.: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520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Regulatory Information</w:t>
                  </w:r>
                  <w:r w:rsidRPr="002249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  <w:t>.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EEC hazard classification: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Risk phases: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Safety phases: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National legislation: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927"/>
            </w:tblGrid>
            <w:tr w:rsidR="0022497B" w:rsidRPr="0022497B">
              <w:trPr>
                <w:tblCellSpacing w:w="0" w:type="dxa"/>
              </w:trPr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lastRenderedPageBreak/>
                    <w:t>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2497B" w:rsidRPr="0022497B" w:rsidRDefault="0022497B" w:rsidP="002249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ZA"/>
                    </w:rPr>
                  </w:pPr>
                  <w:r w:rsidRPr="00224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ZA"/>
                    </w:rPr>
                    <w:t>Other Information</w:t>
                  </w:r>
                </w:p>
              </w:tc>
            </w:tr>
          </w:tbl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  <w:tr w:rsidR="0022497B" w:rsidRPr="0022497B" w:rsidTr="0022497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  <w:p w:rsidR="0022497B" w:rsidRPr="0022497B" w:rsidRDefault="0022497B" w:rsidP="00224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2497B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97B" w:rsidRPr="0022497B" w:rsidRDefault="0022497B" w:rsidP="0022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22497B" w:rsidRPr="0022497B" w:rsidRDefault="0022497B" w:rsidP="00224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22497B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22497B" w:rsidRDefault="0022497B"/>
    <w:sectPr w:rsidR="0022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B"/>
    <w:rsid w:val="000B2D9A"/>
    <w:rsid w:val="0022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7D8CD-F141-4E90-B166-7D803AF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224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97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22497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fheading1">
    <w:name w:val="f_heading1"/>
    <w:basedOn w:val="DefaultParagraphFont"/>
    <w:rsid w:val="0022497B"/>
  </w:style>
  <w:style w:type="character" w:customStyle="1" w:styleId="fheading2">
    <w:name w:val="f_heading2"/>
    <w:basedOn w:val="DefaultParagraphFont"/>
    <w:rsid w:val="0022497B"/>
  </w:style>
  <w:style w:type="character" w:customStyle="1" w:styleId="purchaseact">
    <w:name w:val="purchase_act"/>
    <w:basedOn w:val="DefaultParagraphFont"/>
    <w:rsid w:val="0022497B"/>
  </w:style>
  <w:style w:type="character" w:styleId="Hyperlink">
    <w:name w:val="Hyperlink"/>
    <w:basedOn w:val="DefaultParagraphFont"/>
    <w:uiPriority w:val="99"/>
    <w:semiHidden/>
    <w:unhideWhenUsed/>
    <w:rsid w:val="002249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5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spnk</cp:lastModifiedBy>
  <cp:revision>1</cp:revision>
  <dcterms:created xsi:type="dcterms:W3CDTF">2015-04-10T09:38:00Z</dcterms:created>
  <dcterms:modified xsi:type="dcterms:W3CDTF">2015-04-10T09:40:00Z</dcterms:modified>
</cp:coreProperties>
</file>